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7E" w:rsidRPr="008C405B" w:rsidRDefault="002534F3" w:rsidP="000B467E">
      <w:pPr>
        <w:ind w:firstLine="709"/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inline distT="0" distB="0" distL="0" distR="0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67E" w:rsidRPr="008C405B" w:rsidRDefault="000B467E" w:rsidP="000B467E">
      <w:pPr>
        <w:rPr>
          <w:rFonts w:cs="Arial"/>
        </w:rPr>
      </w:pPr>
    </w:p>
    <w:p w:rsidR="000B467E" w:rsidRPr="008C405B" w:rsidRDefault="000B467E" w:rsidP="000B467E">
      <w:pPr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cs="Arial"/>
          <w:bCs/>
          <w:kern w:val="32"/>
        </w:rPr>
      </w:pPr>
      <w:r w:rsidRPr="008C405B">
        <w:rPr>
          <w:rFonts w:cs="Arial"/>
          <w:bCs/>
          <w:kern w:val="32"/>
        </w:rPr>
        <w:t>Администрация Каменского муниципального района</w:t>
      </w:r>
    </w:p>
    <w:p w:rsidR="000B467E" w:rsidRPr="008C405B" w:rsidRDefault="000B467E" w:rsidP="000B467E">
      <w:pPr>
        <w:ind w:firstLine="709"/>
        <w:jc w:val="center"/>
        <w:rPr>
          <w:rFonts w:cs="Arial"/>
          <w:bCs/>
        </w:rPr>
      </w:pPr>
      <w:r w:rsidRPr="008C405B">
        <w:rPr>
          <w:rFonts w:cs="Arial"/>
          <w:bCs/>
        </w:rPr>
        <w:t>Воронежской области</w:t>
      </w:r>
    </w:p>
    <w:p w:rsidR="000B467E" w:rsidRPr="008C405B" w:rsidRDefault="000B467E" w:rsidP="000B467E">
      <w:pPr>
        <w:ind w:firstLine="709"/>
        <w:jc w:val="center"/>
        <w:rPr>
          <w:rFonts w:cs="Arial"/>
          <w:bCs/>
        </w:rPr>
      </w:pPr>
    </w:p>
    <w:p w:rsidR="000B467E" w:rsidRPr="008C405B" w:rsidRDefault="000B467E" w:rsidP="000B467E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cs="Arial"/>
        </w:rPr>
      </w:pPr>
      <w:r w:rsidRPr="008C405B">
        <w:rPr>
          <w:rFonts w:cs="Arial"/>
        </w:rPr>
        <w:t>ПОСТАНОВЛЕНИЕ</w:t>
      </w:r>
    </w:p>
    <w:p w:rsidR="000B467E" w:rsidRPr="008C405B" w:rsidRDefault="000B467E" w:rsidP="000B467E">
      <w:pPr>
        <w:ind w:firstLine="709"/>
        <w:rPr>
          <w:rFonts w:cs="Arial"/>
          <w:bCs/>
        </w:rPr>
      </w:pPr>
    </w:p>
    <w:p w:rsidR="000B467E" w:rsidRPr="008C405B" w:rsidRDefault="000B467E" w:rsidP="000B467E">
      <w:pPr>
        <w:ind w:firstLine="709"/>
        <w:rPr>
          <w:rFonts w:cs="Arial"/>
          <w:bCs/>
        </w:rPr>
      </w:pPr>
    </w:p>
    <w:p w:rsidR="000B467E" w:rsidRPr="008C405B" w:rsidRDefault="000B467E" w:rsidP="000B467E">
      <w:pPr>
        <w:rPr>
          <w:rFonts w:cs="Arial"/>
          <w:bCs/>
        </w:rPr>
      </w:pPr>
      <w:r w:rsidRPr="008C405B">
        <w:rPr>
          <w:rFonts w:cs="Arial"/>
          <w:bCs/>
        </w:rPr>
        <w:t>13 февраля</w:t>
      </w:r>
      <w:r w:rsidRPr="000B467E">
        <w:rPr>
          <w:rFonts w:cs="Arial"/>
          <w:bCs/>
        </w:rPr>
        <w:t xml:space="preserve"> </w:t>
      </w:r>
      <w:r w:rsidRPr="008C405B">
        <w:rPr>
          <w:rFonts w:cs="Arial"/>
          <w:bCs/>
        </w:rPr>
        <w:t>2026 г.</w:t>
      </w:r>
      <w:r w:rsidRPr="000B467E">
        <w:rPr>
          <w:rFonts w:cs="Arial"/>
          <w:bCs/>
        </w:rPr>
        <w:t xml:space="preserve"> </w:t>
      </w:r>
      <w:r w:rsidRPr="008C405B">
        <w:rPr>
          <w:rFonts w:cs="Arial"/>
          <w:bCs/>
        </w:rPr>
        <w:t>№</w:t>
      </w:r>
      <w:r w:rsidRPr="000B467E">
        <w:rPr>
          <w:rFonts w:cs="Arial"/>
          <w:bCs/>
        </w:rPr>
        <w:t xml:space="preserve"> </w:t>
      </w:r>
      <w:r w:rsidRPr="008C405B">
        <w:rPr>
          <w:rFonts w:cs="Arial"/>
          <w:bCs/>
        </w:rPr>
        <w:t>36</w:t>
      </w:r>
    </w:p>
    <w:p w:rsidR="000B467E" w:rsidRPr="008C405B" w:rsidRDefault="000B467E" w:rsidP="000B467E">
      <w:pPr>
        <w:outlineLvl w:val="0"/>
        <w:rPr>
          <w:rFonts w:cs="Arial"/>
          <w:bCs/>
          <w:kern w:val="28"/>
        </w:rPr>
      </w:pPr>
    </w:p>
    <w:p w:rsidR="000B467E" w:rsidRPr="000B467E" w:rsidRDefault="000B467E" w:rsidP="000B467E">
      <w:pPr>
        <w:jc w:val="center"/>
        <w:outlineLvl w:val="0"/>
        <w:rPr>
          <w:rFonts w:cs="Arial"/>
          <w:b/>
          <w:bCs/>
          <w:kern w:val="28"/>
          <w:sz w:val="32"/>
          <w:szCs w:val="32"/>
        </w:rPr>
      </w:pPr>
      <w:r w:rsidRPr="000B467E">
        <w:rPr>
          <w:rFonts w:cs="Arial"/>
          <w:b/>
          <w:bCs/>
          <w:kern w:val="28"/>
          <w:sz w:val="32"/>
          <w:szCs w:val="32"/>
        </w:rPr>
        <w:t xml:space="preserve">   Об образовании избирательных участков,</w:t>
      </w:r>
    </w:p>
    <w:p w:rsidR="000B467E" w:rsidRPr="000B467E" w:rsidRDefault="000B467E" w:rsidP="000B467E">
      <w:pPr>
        <w:jc w:val="center"/>
        <w:outlineLvl w:val="0"/>
        <w:rPr>
          <w:rFonts w:cs="Arial"/>
          <w:b/>
          <w:bCs/>
          <w:kern w:val="28"/>
          <w:sz w:val="32"/>
          <w:szCs w:val="32"/>
        </w:rPr>
      </w:pPr>
      <w:r w:rsidRPr="000B467E">
        <w:rPr>
          <w:rFonts w:cs="Arial"/>
          <w:b/>
          <w:bCs/>
          <w:kern w:val="28"/>
          <w:sz w:val="32"/>
          <w:szCs w:val="32"/>
        </w:rPr>
        <w:t xml:space="preserve">являющихся едиными для всех выборов и </w:t>
      </w:r>
    </w:p>
    <w:p w:rsidR="000B467E" w:rsidRPr="000B467E" w:rsidRDefault="000B467E" w:rsidP="000B467E">
      <w:pPr>
        <w:jc w:val="center"/>
        <w:outlineLvl w:val="0"/>
        <w:rPr>
          <w:rFonts w:cs="Arial"/>
          <w:b/>
          <w:bCs/>
          <w:kern w:val="28"/>
          <w:sz w:val="32"/>
          <w:szCs w:val="32"/>
        </w:rPr>
      </w:pPr>
      <w:r w:rsidRPr="000B467E">
        <w:rPr>
          <w:rFonts w:cs="Arial"/>
          <w:b/>
          <w:bCs/>
          <w:kern w:val="28"/>
          <w:sz w:val="32"/>
          <w:szCs w:val="32"/>
        </w:rPr>
        <w:t>референдумов, проводимых на территории</w:t>
      </w:r>
    </w:p>
    <w:p w:rsidR="000B467E" w:rsidRPr="000B467E" w:rsidRDefault="000B467E" w:rsidP="000B467E">
      <w:pPr>
        <w:jc w:val="center"/>
        <w:outlineLvl w:val="0"/>
        <w:rPr>
          <w:rFonts w:cs="Arial"/>
          <w:b/>
          <w:bCs/>
          <w:kern w:val="28"/>
          <w:sz w:val="32"/>
          <w:szCs w:val="32"/>
        </w:rPr>
      </w:pPr>
      <w:r w:rsidRPr="000B467E">
        <w:rPr>
          <w:rFonts w:cs="Arial"/>
          <w:b/>
          <w:bCs/>
          <w:kern w:val="28"/>
          <w:sz w:val="32"/>
          <w:szCs w:val="32"/>
        </w:rPr>
        <w:t>Каменского муниципального района</w:t>
      </w:r>
    </w:p>
    <w:p w:rsidR="000B467E" w:rsidRPr="008C405B" w:rsidRDefault="000B467E" w:rsidP="000B467E">
      <w:pPr>
        <w:ind w:firstLine="709"/>
        <w:rPr>
          <w:rFonts w:cs="Arial"/>
        </w:rPr>
      </w:pPr>
      <w:r w:rsidRPr="008C405B">
        <w:rPr>
          <w:rFonts w:cs="Arial"/>
        </w:rPr>
        <w:t>В соответствии со ст. 19 Федерального Закона от 12.06.2002 №67-ФЗ «Об основных гарантиях избирательных прав и права на участие в референдуме граждан Российской Федерации», по согласованию с территориальной избирательной комиссией Каменского района, администрация Каменского муниципального района</w:t>
      </w:r>
      <w:r>
        <w:rPr>
          <w:rFonts w:cs="Arial"/>
        </w:rPr>
        <w:t xml:space="preserve">   </w:t>
      </w:r>
    </w:p>
    <w:p w:rsidR="000B467E" w:rsidRPr="008C405B" w:rsidRDefault="000B467E" w:rsidP="000B467E">
      <w:pPr>
        <w:ind w:firstLine="709"/>
        <w:jc w:val="center"/>
        <w:rPr>
          <w:rFonts w:cs="Arial"/>
        </w:rPr>
      </w:pPr>
      <w:r w:rsidRPr="008C405B">
        <w:rPr>
          <w:rFonts w:cs="Arial"/>
        </w:rPr>
        <w:t>П О С Т А Н О В Л Я Е Т:</w:t>
      </w:r>
    </w:p>
    <w:p w:rsidR="000B467E" w:rsidRPr="008C405B" w:rsidRDefault="000B467E" w:rsidP="000B467E">
      <w:pPr>
        <w:ind w:firstLine="709"/>
        <w:rPr>
          <w:rFonts w:cs="Arial"/>
        </w:rPr>
      </w:pPr>
      <w:r w:rsidRPr="008C405B">
        <w:rPr>
          <w:rFonts w:cs="Arial"/>
        </w:rPr>
        <w:t>1. Образовать на территории Каменского муниципального района 22 избирательных участка, являющихся едиными для всех выборов и референдумов на территории Каменского муниципального района.</w:t>
      </w:r>
    </w:p>
    <w:p w:rsidR="000B467E" w:rsidRPr="008C405B" w:rsidRDefault="000B467E" w:rsidP="000B467E">
      <w:pPr>
        <w:ind w:firstLine="709"/>
        <w:rPr>
          <w:rFonts w:cs="Arial"/>
        </w:rPr>
      </w:pPr>
      <w:r w:rsidRPr="008C405B">
        <w:rPr>
          <w:rFonts w:cs="Arial"/>
        </w:rPr>
        <w:t>2. Утвердить список избирательных участков с указанием их номеров, границ, местонахождения и номеров телефонов участковых избирательных комиссий и помещений для голосования согласно приложению к настоящему постановлению.</w:t>
      </w:r>
    </w:p>
    <w:p w:rsidR="000B467E" w:rsidRPr="008C405B" w:rsidRDefault="000B467E" w:rsidP="000B467E">
      <w:pPr>
        <w:ind w:firstLine="709"/>
        <w:rPr>
          <w:rFonts w:cs="Arial"/>
        </w:rPr>
      </w:pPr>
      <w:r w:rsidRPr="008C405B">
        <w:rPr>
          <w:rFonts w:cs="Arial"/>
        </w:rPr>
        <w:t xml:space="preserve">3. Признать утратившим силу постановление администрации Каменского муниципального района Воронежской области от </w:t>
      </w:r>
      <w:hyperlink r:id="rId6" w:tgtFrame="Logical" w:history="1">
        <w:r w:rsidRPr="00324024">
          <w:rPr>
            <w:rStyle w:val="a5"/>
            <w:rFonts w:cs="Arial"/>
          </w:rPr>
          <w:t>17.01.2013 года № 20 «Об образовании избирательных участков, являющихся едиными для выборов и референдумов, проводимых на территории Каменского муниципального района</w:t>
        </w:r>
      </w:hyperlink>
      <w:r w:rsidRPr="008C405B">
        <w:rPr>
          <w:rFonts w:cs="Arial"/>
        </w:rPr>
        <w:t xml:space="preserve"> (в редакции от 27.06.2016 №211; от 29.09.2017 №420; от 01.03.2022 №72; от 24.10.2022 №342; от 02.06.2023 №234;</w:t>
      </w:r>
      <w:r w:rsidRPr="00FE435D">
        <w:rPr>
          <w:rFonts w:cs="Arial"/>
        </w:rPr>
        <w:t xml:space="preserve"> </w:t>
      </w:r>
      <w:r w:rsidRPr="008C405B">
        <w:rPr>
          <w:rFonts w:cs="Arial"/>
        </w:rPr>
        <w:t xml:space="preserve">от 20.07.2023 №308; от 15.12.2023 №499; от 27.01.2025г. №25). </w:t>
      </w:r>
    </w:p>
    <w:p w:rsidR="000B467E" w:rsidRPr="008C405B" w:rsidRDefault="000B467E" w:rsidP="000B467E">
      <w:pPr>
        <w:ind w:firstLine="709"/>
        <w:rPr>
          <w:rFonts w:cs="Arial"/>
        </w:rPr>
      </w:pPr>
      <w:r w:rsidRPr="008C405B">
        <w:rPr>
          <w:rFonts w:cs="Arial"/>
        </w:rPr>
        <w:t xml:space="preserve">4. Опубликовать настоящее </w:t>
      </w:r>
      <w:r w:rsidRPr="008C405B">
        <w:rPr>
          <w:rFonts w:cs="Arial"/>
          <w:bCs/>
          <w:lang w:eastAsia="ar-SA"/>
        </w:rPr>
        <w:t>постановление</w:t>
      </w:r>
      <w:r w:rsidRPr="008C405B">
        <w:rPr>
          <w:rFonts w:cs="Arial"/>
        </w:rPr>
        <w:t xml:space="preserve"> в официальном периодическом издании органов местного самоуправления «Вестник муниципальных правовых актов Каменского муниципального района» и на официальном сайте администрации Каменского муниципального района</w:t>
      </w:r>
      <w:r w:rsidRPr="008C405B">
        <w:rPr>
          <w:rFonts w:cs="Arial"/>
          <w:bCs/>
          <w:lang w:eastAsia="ar-SA"/>
        </w:rPr>
        <w:t>.</w:t>
      </w:r>
    </w:p>
    <w:p w:rsidR="000B467E" w:rsidRPr="008C405B" w:rsidRDefault="000B467E" w:rsidP="000B467E">
      <w:pPr>
        <w:rPr>
          <w:rFonts w:cs="Arial"/>
        </w:rPr>
      </w:pPr>
    </w:p>
    <w:p w:rsidR="000B467E" w:rsidRPr="008C405B" w:rsidRDefault="000B467E" w:rsidP="000B467E">
      <w:pPr>
        <w:suppressAutoHyphens/>
        <w:ind w:left="142"/>
        <w:rPr>
          <w:rFonts w:eastAsia="Lucida Sans Unicode" w:cs="Arial"/>
          <w:kern w:val="1"/>
          <w:lang w:eastAsia="ar-SA"/>
        </w:rPr>
      </w:pPr>
      <w:r>
        <w:rPr>
          <w:rFonts w:eastAsia="Lucida Sans Unicode" w:cs="Arial"/>
          <w:kern w:val="1"/>
          <w:lang w:eastAsia="ar-SA"/>
        </w:rPr>
        <w:t xml:space="preserve">   </w:t>
      </w:r>
      <w:r w:rsidRPr="008C405B">
        <w:rPr>
          <w:rFonts w:eastAsia="Lucida Sans Unicode" w:cs="Arial"/>
          <w:kern w:val="1"/>
          <w:lang w:eastAsia="ar-SA"/>
        </w:rPr>
        <w:t>Глава</w:t>
      </w:r>
    </w:p>
    <w:p w:rsidR="000B467E" w:rsidRPr="008C405B" w:rsidRDefault="000B467E" w:rsidP="000B467E">
      <w:pPr>
        <w:suppressAutoHyphens/>
        <w:rPr>
          <w:rFonts w:eastAsia="Lucida Sans Unicode" w:cs="Arial"/>
          <w:kern w:val="1"/>
          <w:lang w:eastAsia="ar-SA"/>
        </w:rPr>
      </w:pPr>
      <w:r w:rsidRPr="008C405B">
        <w:rPr>
          <w:rFonts w:eastAsia="Lucida Sans Unicode" w:cs="Arial"/>
          <w:kern w:val="1"/>
          <w:lang w:eastAsia="ar-SA"/>
        </w:rPr>
        <w:t>администрации Каменского</w:t>
      </w:r>
      <w:r>
        <w:rPr>
          <w:rFonts w:eastAsia="Lucida Sans Unicode" w:cs="Arial"/>
          <w:kern w:val="1"/>
          <w:lang w:eastAsia="ar-SA"/>
        </w:rPr>
        <w:t xml:space="preserve">   </w:t>
      </w:r>
    </w:p>
    <w:p w:rsidR="000B467E" w:rsidRPr="008C405B" w:rsidRDefault="000B467E" w:rsidP="000B467E">
      <w:pPr>
        <w:suppressAutoHyphens/>
        <w:rPr>
          <w:rFonts w:eastAsia="Lucida Sans Unicode" w:cs="Arial"/>
          <w:kern w:val="1"/>
          <w:lang w:eastAsia="ar-SA"/>
        </w:rPr>
      </w:pPr>
      <w:r w:rsidRPr="008C405B">
        <w:rPr>
          <w:rFonts w:eastAsia="Lucida Sans Unicode" w:cs="Arial"/>
          <w:kern w:val="1"/>
          <w:lang w:eastAsia="ar-SA"/>
        </w:rPr>
        <w:t>муниципального</w:t>
      </w:r>
      <w:r>
        <w:rPr>
          <w:rFonts w:eastAsia="Lucida Sans Unicode" w:cs="Arial"/>
          <w:kern w:val="1"/>
          <w:lang w:eastAsia="ar-SA"/>
        </w:rPr>
        <w:t xml:space="preserve">   </w:t>
      </w:r>
      <w:r w:rsidRPr="008C405B">
        <w:rPr>
          <w:rFonts w:eastAsia="Lucida Sans Unicode" w:cs="Arial"/>
          <w:kern w:val="1"/>
          <w:lang w:eastAsia="ar-SA"/>
        </w:rPr>
        <w:t>района</w:t>
      </w:r>
      <w:r>
        <w:rPr>
          <w:rFonts w:eastAsia="Lucida Sans Unicode" w:cs="Arial"/>
          <w:kern w:val="1"/>
          <w:lang w:eastAsia="ar-SA"/>
        </w:rPr>
        <w:t xml:space="preserve">   </w:t>
      </w:r>
      <w:r w:rsidRPr="008C405B">
        <w:rPr>
          <w:rFonts w:eastAsia="Lucida Sans Unicode" w:cs="Arial"/>
          <w:kern w:val="1"/>
          <w:lang w:eastAsia="ar-SA"/>
        </w:rPr>
        <w:t xml:space="preserve">А.С. Кателкин </w:t>
      </w:r>
    </w:p>
    <w:p w:rsidR="000B467E" w:rsidRPr="008C405B" w:rsidRDefault="000B467E" w:rsidP="000B467E">
      <w:pPr>
        <w:widowControl w:val="0"/>
        <w:suppressAutoHyphens/>
        <w:spacing w:line="360" w:lineRule="auto"/>
        <w:rPr>
          <w:rFonts w:eastAsia="Lucida Sans Unicode" w:cs="Arial"/>
          <w:kern w:val="1"/>
          <w:lang w:eastAsia="ar-SA"/>
        </w:rPr>
      </w:pPr>
    </w:p>
    <w:p w:rsidR="000B467E" w:rsidRPr="008C405B" w:rsidRDefault="000B467E" w:rsidP="000B467E">
      <w:pPr>
        <w:rPr>
          <w:rFonts w:cs="Arial"/>
        </w:rPr>
      </w:pPr>
    </w:p>
    <w:p w:rsidR="000B467E" w:rsidRPr="008C405B" w:rsidRDefault="000B467E" w:rsidP="000B467E">
      <w:pPr>
        <w:ind w:firstLine="709"/>
        <w:jc w:val="right"/>
        <w:rPr>
          <w:rFonts w:cs="Arial"/>
        </w:rPr>
      </w:pPr>
    </w:p>
    <w:p w:rsidR="000B467E" w:rsidRPr="008C405B" w:rsidRDefault="000B467E" w:rsidP="000B467E">
      <w:pPr>
        <w:rPr>
          <w:rFonts w:cs="Arial"/>
        </w:rPr>
      </w:pPr>
      <w:r w:rsidRPr="008C405B">
        <w:rPr>
          <w:rFonts w:cs="Arial"/>
        </w:rPr>
        <w:br w:type="page"/>
      </w:r>
    </w:p>
    <w:p w:rsidR="000B467E" w:rsidRPr="008C405B" w:rsidRDefault="000B467E" w:rsidP="000B467E">
      <w:pPr>
        <w:ind w:firstLine="709"/>
        <w:jc w:val="right"/>
        <w:rPr>
          <w:rFonts w:cs="Arial"/>
        </w:rPr>
      </w:pPr>
      <w:r w:rsidRPr="008C405B">
        <w:rPr>
          <w:rFonts w:cs="Arial"/>
        </w:rPr>
        <w:t xml:space="preserve">Приложение к </w:t>
      </w:r>
    </w:p>
    <w:p w:rsidR="000B467E" w:rsidRPr="008C405B" w:rsidRDefault="000B467E" w:rsidP="000B467E">
      <w:pPr>
        <w:ind w:firstLine="709"/>
        <w:jc w:val="right"/>
        <w:rPr>
          <w:rFonts w:cs="Arial"/>
        </w:rPr>
      </w:pPr>
      <w:r w:rsidRPr="008C405B">
        <w:rPr>
          <w:rFonts w:cs="Arial"/>
        </w:rPr>
        <w:t>постановлению</w:t>
      </w:r>
    </w:p>
    <w:p w:rsidR="000B467E" w:rsidRPr="008C405B" w:rsidRDefault="000B467E" w:rsidP="000B467E">
      <w:pPr>
        <w:ind w:firstLine="709"/>
        <w:jc w:val="right"/>
        <w:rPr>
          <w:rFonts w:cs="Arial"/>
        </w:rPr>
      </w:pPr>
      <w:r w:rsidRPr="008C405B">
        <w:rPr>
          <w:rFonts w:cs="Arial"/>
        </w:rPr>
        <w:t xml:space="preserve"> администрации Каменского</w:t>
      </w:r>
    </w:p>
    <w:p w:rsidR="000B467E" w:rsidRPr="008C405B" w:rsidRDefault="000B467E" w:rsidP="000B467E">
      <w:pPr>
        <w:ind w:firstLine="709"/>
        <w:jc w:val="right"/>
        <w:rPr>
          <w:rFonts w:cs="Arial"/>
        </w:rPr>
      </w:pPr>
      <w:r w:rsidRPr="008C405B">
        <w:rPr>
          <w:rFonts w:cs="Arial"/>
        </w:rPr>
        <w:t>муниципального района</w:t>
      </w:r>
    </w:p>
    <w:p w:rsidR="000B467E" w:rsidRPr="008C405B" w:rsidRDefault="000B467E" w:rsidP="000B467E">
      <w:pPr>
        <w:ind w:firstLine="709"/>
        <w:jc w:val="right"/>
        <w:rPr>
          <w:rFonts w:cs="Arial"/>
        </w:rPr>
      </w:pPr>
      <w:r w:rsidRPr="008C405B">
        <w:rPr>
          <w:rFonts w:cs="Arial"/>
        </w:rPr>
        <w:t>от 13 .02. 2026г. № 36</w:t>
      </w:r>
    </w:p>
    <w:p w:rsidR="000B467E" w:rsidRPr="008C405B" w:rsidRDefault="000B467E" w:rsidP="000B467E">
      <w:pPr>
        <w:spacing w:line="186" w:lineRule="auto"/>
        <w:ind w:right="94"/>
        <w:rPr>
          <w:rFonts w:cs="Arial"/>
        </w:rPr>
      </w:pPr>
      <w:r w:rsidRPr="008C405B">
        <w:rPr>
          <w:rFonts w:eastAsia="Georgia" w:cs="Arial"/>
        </w:rPr>
        <w:t>СПИСОК избирательных участков, являющихся едиными для всех выборов и референдумов на территории Каменского муниципального района</w:t>
      </w:r>
    </w:p>
    <w:p w:rsidR="000B467E" w:rsidRPr="008C405B" w:rsidRDefault="000B467E" w:rsidP="000B467E">
      <w:pPr>
        <w:spacing w:line="44" w:lineRule="exact"/>
        <w:rPr>
          <w:rFonts w:cs="Arial"/>
        </w:rPr>
      </w:pPr>
    </w:p>
    <w:tbl>
      <w:tblPr>
        <w:tblW w:w="5386" w:type="pct"/>
        <w:tblInd w:w="-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3569"/>
        <w:gridCol w:w="3376"/>
      </w:tblGrid>
      <w:tr w:rsidR="000B467E" w:rsidRPr="008C405B" w:rsidTr="009A7C83">
        <w:trPr>
          <w:trHeight w:val="251"/>
        </w:trPr>
        <w:tc>
          <w:tcPr>
            <w:tcW w:w="1655" w:type="pct"/>
            <w:vMerge w:val="restart"/>
          </w:tcPr>
          <w:p w:rsidR="000B467E" w:rsidRPr="008C405B" w:rsidRDefault="000B467E" w:rsidP="009A7C83">
            <w:pPr>
              <w:rPr>
                <w:rFonts w:eastAsia="Arial" w:cs="Arial"/>
                <w:bCs/>
              </w:rPr>
            </w:pP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№17/01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Волчанское, здание сельского Дома культуры.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Волчанское. 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89397731701.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№17/02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хутор Крутец, здание сельского клуба.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Границы участка: хутора</w:t>
            </w:r>
            <w:r>
              <w:rPr>
                <w:rFonts w:eastAsia="Arial" w:cs="Arial"/>
              </w:rPr>
              <w:t xml:space="preserve">   </w:t>
            </w:r>
            <w:r w:rsidRPr="008C405B">
              <w:rPr>
                <w:rFonts w:eastAsia="Arial" w:cs="Arial"/>
              </w:rPr>
              <w:t>Крутец, Рыбальчино. Тел. 89397731702.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№17/03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Дегтярное, здание сельского Дома культуры.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Дегтярное, хутора Гойкалово, Хвощеватый, Свистовка. 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89397731703.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№17/04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Евдаково, здание сельского Дома культуры.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Евдаково. 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89397731704.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№17/05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Щербаково, здание сельского клуба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 xml:space="preserve"> Границы участка: село Щербаково, хутора Ясиново, Ляпино.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Тел. 89397731705.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№17/06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lastRenderedPageBreak/>
              <w:t>Центр: село Карпенково, здание сельского Дома культуры.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Границы участка: село Карпенково, хутора Атамановка, Панково.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 xml:space="preserve"> Тел. 89397731706.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№17/07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Ольхов Лог, здание МКОУ «Ольховлогская ООШ».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Ольхов Лог, хутора Фриденфельд, Воронец, Орехово. 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89398481707.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№17/08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Коденцово, здание сельского Дома культуры.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Коденцово. 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89914061708.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№17/09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Марки, здание сельского Дома культуры.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Марки, хутора Козки, Себелево, Рождественский. 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89397731709.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№17/10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Центр: село Верхние Марки, здание сельского клуба.</w:t>
            </w:r>
          </w:p>
          <w:p w:rsidR="000B467E" w:rsidRPr="008C405B" w:rsidRDefault="000B467E" w:rsidP="009A7C83">
            <w:pPr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Границы участка: село Верхние Марки.</w:t>
            </w:r>
          </w:p>
          <w:p w:rsidR="000B467E" w:rsidRPr="008C405B" w:rsidRDefault="000B467E" w:rsidP="009A7C83">
            <w:pPr>
              <w:rPr>
                <w:rFonts w:cs="Arial"/>
              </w:rPr>
            </w:pPr>
            <w:r w:rsidRPr="008C405B">
              <w:rPr>
                <w:rFonts w:eastAsia="Arial" w:cs="Arial"/>
              </w:rPr>
              <w:t xml:space="preserve"> Тел. 89397731710.</w:t>
            </w:r>
          </w:p>
        </w:tc>
        <w:tc>
          <w:tcPr>
            <w:tcW w:w="1719" w:type="pct"/>
          </w:tcPr>
          <w:p w:rsidR="000B467E" w:rsidRPr="008C405B" w:rsidRDefault="000B467E" w:rsidP="009A7C83">
            <w:pPr>
              <w:ind w:left="120"/>
              <w:rPr>
                <w:rFonts w:cs="Arial"/>
              </w:rPr>
            </w:pPr>
          </w:p>
        </w:tc>
        <w:tc>
          <w:tcPr>
            <w:tcW w:w="1626" w:type="pct"/>
            <w:vMerge w:val="restart"/>
          </w:tcPr>
          <w:p w:rsidR="000B467E" w:rsidRPr="008C405B" w:rsidRDefault="000B467E" w:rsidP="009A7C83">
            <w:pPr>
              <w:ind w:left="120"/>
              <w:rPr>
                <w:rFonts w:eastAsia="Arial" w:cs="Arial"/>
                <w:bCs/>
              </w:rPr>
            </w:pP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№17/20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пгт. Каменка, здание бывшего военного комиссариата Каменского муниципального района.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улицы Народная, Чкалова, Северная, Совхозная, 50-лет Октября, Солнечная, Донская, Павловская, Осенняя, Березовая роща, Рабочая. 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89397731720.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№17/21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пгт. Каменка, здание ООО «ХПП Евдаковский».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Границы участка: улицы Железнодорожная</w:t>
            </w:r>
            <w:r>
              <w:rPr>
                <w:rFonts w:eastAsia="Arial" w:cs="Arial"/>
              </w:rPr>
              <w:t xml:space="preserve">   </w:t>
            </w:r>
            <w:r w:rsidRPr="008C405B">
              <w:rPr>
                <w:rFonts w:eastAsia="Arial" w:cs="Arial"/>
              </w:rPr>
              <w:t xml:space="preserve">(кроме нечетных домов с №1 по № 39), Есенина, Космонавтов, Советская, Полевая (в границах от жилого дома №132 до жилого дома №62 и от дома №75 до жилого дома №69) с переулком, Горького, Лесная с переулком, Победы, Кирова с переулком, Колхозная, Нагорная, Тельмана, Южная, Юбилейная, Подгоренская, Вишневая, Восточная, Степная, Интернациональная, Рябиновая. 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Тел. 89397701721.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№17/22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 xml:space="preserve">Центр: пгт. Каменка, </w:t>
            </w:r>
            <w:r w:rsidRPr="008C405B">
              <w:rPr>
                <w:rFonts w:eastAsia="Arial" w:cs="Arial"/>
              </w:rPr>
              <w:lastRenderedPageBreak/>
              <w:t>здание МБОУ «Каменская средняя общеобразовательная школа №2».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улицы Пролетарская, Луговая, Полевая (в границах от жилого дома №13 до дома №67 и от здания МБУЗ « Каменская ЦРБ» до жилого дома №60), 30 лет Октября, Механизаторов с переулком, Дружбы, Суворова, Садовая, переулок Советский. 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Тел. 89397701722.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№17/23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пгт. Каменка, здание Детско-юношеской спортивной школы.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улицы Гагарина с переулком, Мичурина с переулком, Пушкина с переулком, Тимирязева, Строителей, Дорожная, Дачная, Острогожская, Россошанская, Каменская, Тресковского, Сиреневая, им. П.С. Матяшова, Заводская, Виноградная, Тополиновая, Малиновая, Ясная, Майская, Тенистая, Березовая, Комсомольская, Молодежная, Сосновая. 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89397731723.</w:t>
            </w:r>
          </w:p>
        </w:tc>
      </w:tr>
      <w:tr w:rsidR="000B467E" w:rsidRPr="008C405B" w:rsidTr="009A7C83">
        <w:trPr>
          <w:trHeight w:val="9632"/>
        </w:trPr>
        <w:tc>
          <w:tcPr>
            <w:tcW w:w="1655" w:type="pct"/>
            <w:vMerge/>
            <w:tcBorders>
              <w:bottom w:val="nil"/>
            </w:tcBorders>
          </w:tcPr>
          <w:p w:rsidR="000B467E" w:rsidRPr="008C405B" w:rsidRDefault="000B467E" w:rsidP="009A7C83">
            <w:pPr>
              <w:rPr>
                <w:rFonts w:cs="Arial"/>
              </w:rPr>
            </w:pPr>
          </w:p>
        </w:tc>
        <w:tc>
          <w:tcPr>
            <w:tcW w:w="1719" w:type="pct"/>
            <w:tcBorders>
              <w:bottom w:val="nil"/>
            </w:tcBorders>
          </w:tcPr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№17/11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Сончино, здание сельского Дома культуры.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Сончино, хутор Ивченково. 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Тел. 89398771711.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№17/12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хутор Новиковский, здание сельского клуба.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Границы участка: хутора Новиковский, Лесково, Солонцы.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89397731712.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№17/13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Татарино, здание сельского Дома культуры.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Татарино. 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89397731713.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№17/14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Центр: село Трёхстенки, здание сельского Дома культуры.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Трёхстенки. 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89397731714.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№17/15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Пилипы, здание сельского клуба.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село Пилипы, хутора Молчаново, Шапошниково. 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Тел. 89397731715.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 xml:space="preserve">ИЗБИРАТЕЛЬНЫЙ </w:t>
            </w:r>
            <w:r w:rsidRPr="008C405B">
              <w:rPr>
                <w:rFonts w:eastAsia="Arial" w:cs="Arial"/>
                <w:bCs/>
              </w:rPr>
              <w:lastRenderedPageBreak/>
              <w:t>УЧАСТОК №17/16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Тхорёвка, здание МКОУ «Тхоревская ООШ».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Границы участка: сёла Тхорёвка, Ярки,</w:t>
            </w:r>
            <w:r>
              <w:rPr>
                <w:rFonts w:eastAsia="Arial" w:cs="Arial"/>
              </w:rPr>
              <w:t xml:space="preserve">   </w:t>
            </w:r>
            <w:r w:rsidRPr="008C405B">
              <w:rPr>
                <w:rFonts w:eastAsia="Arial" w:cs="Arial"/>
              </w:rPr>
              <w:t>хутора Дальнее Стояново, Михново, Ситниково.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 Тел. 89397701716.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№17/18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село Тимирязево, здание МКОУ «Тимирязевская ООШ».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Границы участка: сёла Тимирязево, Кириченково. 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>Тел. 89397701718.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  <w:bCs/>
              </w:rPr>
              <w:t>ИЗБИРАТЕЛЬНЫЙ УЧАСТОК №17/19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Центр: пгт. Каменка, здание МБОУ «Каменская средняя общеобразовательная школа № 1 с углубленным изучением отдель-</w:t>
            </w:r>
          </w:p>
          <w:p w:rsidR="000B467E" w:rsidRPr="008C405B" w:rsidRDefault="000B467E" w:rsidP="009A7C83">
            <w:pPr>
              <w:ind w:left="120"/>
              <w:rPr>
                <w:rFonts w:eastAsia="Arial" w:cs="Arial"/>
              </w:rPr>
            </w:pPr>
            <w:r w:rsidRPr="008C405B">
              <w:rPr>
                <w:rFonts w:eastAsia="Arial" w:cs="Arial"/>
              </w:rPr>
              <w:t xml:space="preserve">ных предметов имени Героя Советского Союза В.П. Захарченко». 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Границы участка: улицы Мира, Солодухина, 21-й годовщины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Октября, Ленина, Привокзальная, Захарченко, 8 Марта, 3-ей Пятилетки, Центральная, Железнодорожная (нечетные дома с №1 по № 39), Железнодорожный переулок.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  <w:r w:rsidRPr="008C405B">
              <w:rPr>
                <w:rFonts w:eastAsia="Arial" w:cs="Arial"/>
              </w:rPr>
              <w:t>Тел. 89397731719.</w:t>
            </w:r>
          </w:p>
          <w:p w:rsidR="000B467E" w:rsidRPr="008C405B" w:rsidRDefault="000B467E" w:rsidP="009A7C83">
            <w:pPr>
              <w:ind w:left="120"/>
              <w:rPr>
                <w:rFonts w:cs="Arial"/>
              </w:rPr>
            </w:pPr>
          </w:p>
        </w:tc>
        <w:tc>
          <w:tcPr>
            <w:tcW w:w="1626" w:type="pct"/>
            <w:vMerge/>
            <w:tcBorders>
              <w:bottom w:val="nil"/>
            </w:tcBorders>
          </w:tcPr>
          <w:p w:rsidR="000B467E" w:rsidRPr="008C405B" w:rsidRDefault="000B467E" w:rsidP="009A7C83">
            <w:pPr>
              <w:ind w:left="120"/>
              <w:rPr>
                <w:rFonts w:cs="Arial"/>
              </w:rPr>
            </w:pPr>
          </w:p>
        </w:tc>
      </w:tr>
    </w:tbl>
    <w:p w:rsidR="000B467E" w:rsidRPr="008C405B" w:rsidRDefault="000B467E" w:rsidP="000B467E">
      <w:pPr>
        <w:rPr>
          <w:rFonts w:cs="Arial"/>
        </w:rPr>
      </w:pPr>
    </w:p>
    <w:p w:rsidR="005836D7" w:rsidRDefault="005836D7"/>
    <w:sectPr w:rsidR="005836D7" w:rsidSect="009A7C83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AA"/>
    <w:rsid w:val="000B467E"/>
    <w:rsid w:val="00110FC3"/>
    <w:rsid w:val="001B102C"/>
    <w:rsid w:val="001F3E4E"/>
    <w:rsid w:val="002534F3"/>
    <w:rsid w:val="002965ED"/>
    <w:rsid w:val="00324024"/>
    <w:rsid w:val="003B2C57"/>
    <w:rsid w:val="004341C1"/>
    <w:rsid w:val="004D4846"/>
    <w:rsid w:val="004E26C0"/>
    <w:rsid w:val="005836D7"/>
    <w:rsid w:val="00802A85"/>
    <w:rsid w:val="008F5EBD"/>
    <w:rsid w:val="00905B81"/>
    <w:rsid w:val="009A7C83"/>
    <w:rsid w:val="00A129AA"/>
    <w:rsid w:val="00A548CF"/>
    <w:rsid w:val="00A61F4B"/>
    <w:rsid w:val="00AB1172"/>
    <w:rsid w:val="00CF1A3D"/>
    <w:rsid w:val="00E460F0"/>
    <w:rsid w:val="00ED1DAF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34F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34F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34F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34F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34F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34F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34F3"/>
  </w:style>
  <w:style w:type="character" w:customStyle="1" w:styleId="10">
    <w:name w:val="Заголовок 1 Знак"/>
    <w:link w:val="1"/>
    <w:rsid w:val="000B467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B467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B467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B467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34F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34F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B467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34F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34F3"/>
    <w:rPr>
      <w:color w:val="0000FF"/>
      <w:u w:val="none"/>
    </w:rPr>
  </w:style>
  <w:style w:type="paragraph" w:customStyle="1" w:styleId="Application">
    <w:name w:val="Application!Приложение"/>
    <w:rsid w:val="002534F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34F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34F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34F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34F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34F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34F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34F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34F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34F3"/>
  </w:style>
  <w:style w:type="character" w:customStyle="1" w:styleId="10">
    <w:name w:val="Заголовок 1 Знак"/>
    <w:link w:val="1"/>
    <w:rsid w:val="000B467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B467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B467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B467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34F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34F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B467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34F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34F3"/>
    <w:rPr>
      <w:color w:val="0000FF"/>
      <w:u w:val="none"/>
    </w:rPr>
  </w:style>
  <w:style w:type="paragraph" w:customStyle="1" w:styleId="Application">
    <w:name w:val="Application!Приложение"/>
    <w:rsid w:val="002534F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34F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34F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89f04c8b-cc87-49fd-8387-67afacafea5b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Links>
    <vt:vector size="6" baseType="variant"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/content/act/89f04c8b-cc87-49fd-8387-67afacafea5b.doc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2026-04-27T12:49:00Z</dcterms:created>
  <dcterms:modified xsi:type="dcterms:W3CDTF">2026-04-27T12:49:00Z</dcterms:modified>
</cp:coreProperties>
</file>