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EFD" w:rsidRPr="00D30EFD" w:rsidRDefault="00D30EFD" w:rsidP="00D30EFD">
      <w:pPr>
        <w:keepNext/>
        <w:tabs>
          <w:tab w:val="num" w:pos="0"/>
        </w:tabs>
        <w:autoSpaceDE w:val="0"/>
        <w:snapToGrid w:val="0"/>
        <w:ind w:firstLine="709"/>
        <w:outlineLvl w:val="0"/>
        <w:rPr>
          <w:rFonts w:cs="Arial"/>
          <w:bCs/>
          <w:lang w:eastAsia="zh-CN"/>
        </w:rPr>
      </w:pPr>
      <w:bookmarkStart w:id="0" w:name="_GoBack"/>
      <w:bookmarkEnd w:id="0"/>
    </w:p>
    <w:p w:rsidR="00D30EFD" w:rsidRPr="00D30EFD" w:rsidRDefault="00D30EFD" w:rsidP="00D30EFD">
      <w:pPr>
        <w:keepNext/>
        <w:tabs>
          <w:tab w:val="num" w:pos="0"/>
        </w:tabs>
        <w:autoSpaceDE w:val="0"/>
        <w:ind w:firstLine="709"/>
        <w:outlineLvl w:val="0"/>
        <w:rPr>
          <w:rFonts w:cs="Arial"/>
          <w:bCs/>
          <w:lang w:eastAsia="zh-CN"/>
        </w:rPr>
      </w:pPr>
    </w:p>
    <w:p w:rsidR="00D30EFD" w:rsidRPr="00D30EFD" w:rsidRDefault="00D30EFD" w:rsidP="00D30EFD">
      <w:pPr>
        <w:keepNext/>
        <w:tabs>
          <w:tab w:val="num" w:pos="0"/>
        </w:tabs>
        <w:autoSpaceDE w:val="0"/>
        <w:ind w:firstLine="709"/>
        <w:outlineLvl w:val="0"/>
        <w:rPr>
          <w:rFonts w:cs="Arial"/>
          <w:bCs/>
          <w:lang w:eastAsia="zh-CN"/>
        </w:rPr>
      </w:pPr>
    </w:p>
    <w:p w:rsidR="00D30EFD" w:rsidRPr="00D30EFD" w:rsidRDefault="00D30EFD" w:rsidP="00D30EFD">
      <w:pPr>
        <w:keepNext/>
        <w:tabs>
          <w:tab w:val="num" w:pos="0"/>
        </w:tabs>
        <w:autoSpaceDE w:val="0"/>
        <w:ind w:firstLine="709"/>
        <w:outlineLvl w:val="0"/>
        <w:rPr>
          <w:rFonts w:cs="Arial"/>
          <w:bCs/>
          <w:lang w:eastAsia="zh-CN"/>
        </w:rPr>
      </w:pPr>
    </w:p>
    <w:p w:rsidR="00D30EFD" w:rsidRPr="00D30EFD" w:rsidRDefault="00F83E91" w:rsidP="00D30EFD">
      <w:pPr>
        <w:keepNext/>
        <w:tabs>
          <w:tab w:val="num" w:pos="0"/>
        </w:tabs>
        <w:autoSpaceDE w:val="0"/>
        <w:ind w:firstLine="709"/>
        <w:jc w:val="center"/>
        <w:outlineLvl w:val="0"/>
        <w:rPr>
          <w:rFonts w:cs="Arial"/>
          <w:bCs/>
          <w:lang w:eastAsia="zh-CN"/>
        </w:rPr>
      </w:pPr>
      <w:r>
        <w:rPr>
          <w:rFonts w:cs="Arial"/>
          <w:bCs/>
          <w:noProof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column">
              <wp:posOffset>3399790</wp:posOffset>
            </wp:positionH>
            <wp:positionV relativeFrom="paragraph">
              <wp:posOffset>-929640</wp:posOffset>
            </wp:positionV>
            <wp:extent cx="565785" cy="704215"/>
            <wp:effectExtent l="0" t="0" r="5715" b="635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1" t="-267" r="-331" b="-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0EFD" w:rsidRPr="00D30EFD">
        <w:rPr>
          <w:rFonts w:cs="Arial"/>
          <w:bCs/>
          <w:lang w:eastAsia="zh-CN"/>
        </w:rPr>
        <w:t>Администрация Каменского муниципального района</w:t>
      </w:r>
    </w:p>
    <w:p w:rsidR="00D30EFD" w:rsidRPr="00D30EFD" w:rsidRDefault="00D30EFD" w:rsidP="00D30EFD">
      <w:pPr>
        <w:suppressAutoHyphens/>
        <w:ind w:firstLine="709"/>
        <w:jc w:val="center"/>
        <w:rPr>
          <w:rFonts w:cs="Arial"/>
          <w:lang w:eastAsia="zh-CN"/>
        </w:rPr>
      </w:pPr>
      <w:r w:rsidRPr="00D30EFD">
        <w:rPr>
          <w:rFonts w:cs="Arial"/>
          <w:bCs/>
          <w:lang w:eastAsia="zh-CN"/>
        </w:rPr>
        <w:t>Воронежской области</w:t>
      </w:r>
    </w:p>
    <w:p w:rsidR="00D30EFD" w:rsidRPr="00D30EFD" w:rsidRDefault="00D30EFD" w:rsidP="00D30EFD">
      <w:pPr>
        <w:suppressAutoHyphens/>
        <w:ind w:firstLine="709"/>
        <w:jc w:val="center"/>
        <w:rPr>
          <w:rFonts w:cs="Arial"/>
          <w:bCs/>
          <w:lang w:eastAsia="zh-CN"/>
        </w:rPr>
      </w:pPr>
    </w:p>
    <w:p w:rsidR="00D30EFD" w:rsidRPr="00D30EFD" w:rsidRDefault="00D30EFD" w:rsidP="00D30EFD">
      <w:pPr>
        <w:keepNext/>
        <w:numPr>
          <w:ilvl w:val="6"/>
          <w:numId w:val="0"/>
        </w:numPr>
        <w:tabs>
          <w:tab w:val="num" w:pos="0"/>
        </w:tabs>
        <w:autoSpaceDE w:val="0"/>
        <w:ind w:firstLine="709"/>
        <w:jc w:val="center"/>
        <w:outlineLvl w:val="6"/>
        <w:rPr>
          <w:rFonts w:cs="Arial"/>
          <w:bCs/>
          <w:lang w:eastAsia="zh-CN"/>
        </w:rPr>
      </w:pPr>
      <w:r w:rsidRPr="00D30EFD">
        <w:rPr>
          <w:rFonts w:cs="Arial"/>
          <w:bCs/>
          <w:lang w:eastAsia="zh-CN"/>
        </w:rPr>
        <w:t>ПОСТАНОВЛЕНИЕ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bCs/>
          <w:lang w:eastAsia="zh-CN"/>
        </w:rPr>
        <w:t>24 февраля 2026 года  № 45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p w:rsidR="00D30EFD" w:rsidRPr="00DC2F81" w:rsidRDefault="00D30EFD" w:rsidP="00D30EFD">
      <w:pPr>
        <w:suppressAutoHyphens/>
        <w:ind w:firstLine="709"/>
        <w:jc w:val="center"/>
        <w:rPr>
          <w:rStyle w:val="a5"/>
          <w:rFonts w:cs="Arial"/>
          <w:b/>
          <w:bCs/>
          <w:kern w:val="28"/>
          <w:sz w:val="32"/>
          <w:szCs w:val="32"/>
        </w:rPr>
      </w:pPr>
      <w:r w:rsidRPr="00D30EFD">
        <w:rPr>
          <w:rFonts w:cs="Arial"/>
          <w:b/>
          <w:bCs/>
          <w:kern w:val="28"/>
          <w:sz w:val="32"/>
          <w:szCs w:val="32"/>
        </w:rPr>
        <w:t xml:space="preserve">О внесении изменений в постановление администрации Каменского муниципального района от 28.10.2020 № 269 (в редакции от </w:t>
      </w:r>
      <w:r w:rsidR="00DC2F81">
        <w:rPr>
          <w:rFonts w:cs="Arial"/>
          <w:b/>
          <w:bCs/>
          <w:kern w:val="28"/>
          <w:sz w:val="32"/>
          <w:szCs w:val="32"/>
        </w:rPr>
        <w:fldChar w:fldCharType="begin"/>
      </w:r>
      <w:r w:rsidR="00F83E91">
        <w:rPr>
          <w:rFonts w:cs="Arial"/>
          <w:b/>
          <w:bCs/>
          <w:kern w:val="28"/>
          <w:sz w:val="32"/>
          <w:szCs w:val="32"/>
        </w:rPr>
        <w:instrText>HYPERLINK "http://192.168.200.42:8080/content/act/dc825165-ab8a-4a9a-90b6-12ab23b5619f.doc" \t "Logical"</w:instrText>
      </w:r>
      <w:r w:rsidR="00F83E91">
        <w:rPr>
          <w:rFonts w:cs="Arial"/>
          <w:b/>
          <w:bCs/>
          <w:kern w:val="28"/>
          <w:sz w:val="32"/>
          <w:szCs w:val="32"/>
        </w:rPr>
      </w:r>
      <w:r w:rsidR="00DC2F81">
        <w:rPr>
          <w:rFonts w:cs="Arial"/>
          <w:b/>
          <w:bCs/>
          <w:kern w:val="28"/>
          <w:sz w:val="32"/>
          <w:szCs w:val="32"/>
        </w:rPr>
        <w:fldChar w:fldCharType="separate"/>
      </w:r>
      <w:r w:rsidRPr="00DC2F81">
        <w:rPr>
          <w:rStyle w:val="a5"/>
          <w:rFonts w:cs="Arial"/>
          <w:b/>
          <w:bCs/>
          <w:kern w:val="28"/>
          <w:sz w:val="32"/>
          <w:szCs w:val="32"/>
        </w:rPr>
        <w:t>24.09.2021 № 306, от 16.02.2022 № 51,от 14.07.2022 № 243, от 17.08.2022 № 281,от 09.02.2023 № 45, от 03.05.2023 № 172,от 14.09.2023 № 379, от 28.12.2023 № 509,от 01.03.2024 № 58, от 22.05.2024 № 212, от 13.08.2024 № 420, от 13.02.2025 № 58,от 05.05.2025 № 140, от 22.10.2025 № 306)</w:t>
      </w:r>
    </w:p>
    <w:p w:rsidR="00D30EFD" w:rsidRPr="00D30EFD" w:rsidRDefault="00DC2F81" w:rsidP="00D30EFD">
      <w:pPr>
        <w:suppressAutoHyphens/>
        <w:ind w:firstLine="709"/>
        <w:rPr>
          <w:rFonts w:cs="Arial"/>
          <w:lang w:eastAsia="zh-CN"/>
        </w:rPr>
      </w:pPr>
      <w:r>
        <w:rPr>
          <w:rFonts w:cs="Arial"/>
          <w:b/>
          <w:bCs/>
          <w:kern w:val="28"/>
          <w:sz w:val="32"/>
          <w:szCs w:val="32"/>
        </w:rPr>
        <w:fldChar w:fldCharType="end"/>
      </w:r>
      <w:r w:rsidR="00D30EFD" w:rsidRPr="00D30EFD">
        <w:rPr>
          <w:rFonts w:cs="Arial"/>
          <w:lang w:eastAsia="zh-CN"/>
        </w:rPr>
        <w:t>В</w:t>
      </w:r>
      <w:r w:rsidR="00D30EFD" w:rsidRPr="00D30EFD">
        <w:rPr>
          <w:rFonts w:cs="Arial"/>
          <w:color w:val="000000"/>
          <w:lang w:eastAsia="zh-CN"/>
        </w:rPr>
        <w:t xml:space="preserve"> соответствии с решением Совета народных депутатов Каменского муниципального района от  25.12.2025 № 191  «О районном бюджете на 2026 год и плановый период 2027 и 2028 годов»,</w:t>
      </w:r>
      <w:r w:rsidR="00D30EFD" w:rsidRPr="00D30EFD">
        <w:rPr>
          <w:rFonts w:cs="Arial"/>
          <w:color w:val="000000"/>
        </w:rPr>
        <w:t xml:space="preserve"> постановлением администрации Каменского муниципального района  от 08.07.2020 года  № 169 «О порядке принятия решений о разработке и реализации, и оценке эффективности муниципальных программ Каменского муниципального района Воронежской области» (в редакции от 17.09.2020 № 228) </w:t>
      </w:r>
      <w:r w:rsidR="00D30EFD" w:rsidRPr="00D30EFD">
        <w:rPr>
          <w:rFonts w:cs="Arial"/>
          <w:lang w:eastAsia="zh-CN"/>
        </w:rPr>
        <w:t>администрация Каменского муниципального района,</w:t>
      </w:r>
    </w:p>
    <w:p w:rsidR="00D30EFD" w:rsidRPr="00D30EFD" w:rsidRDefault="00D30EFD" w:rsidP="00D30EFD">
      <w:pPr>
        <w:suppressAutoHyphens/>
        <w:ind w:firstLine="709"/>
        <w:jc w:val="center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ПОСТАНОВЛЯЕТ: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1.  Внести в муниципальную программу «Экономическое развитие района», утвержденную постановлением администрации Каменского муниципального района Воронежской области от 28.10.2020 № 269 (в редакции от 24.09.2021 № 306, от 16.02.2022 № 51, от 14.07.2022 № 243, от 17.08.2022 № 281, от 09.02.2023 № 45, 03.05.2023 № 172, 14.09.2023 № 379, 28.12.2023 № 509, 01.03.2024 № 58, 22.05.2024 № 212, 13.08.2024 № 420, 13.02.2025 № 58, 05.05.2025 № 140, 22.10.2025 № 306) изменения, изложив ее в новой редакции, согласно приложению к настоящему постановлению.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2.</w:t>
      </w:r>
      <w:r w:rsidRPr="00D30EFD">
        <w:rPr>
          <w:rFonts w:cs="Arial"/>
          <w:lang w:eastAsia="zh-CN"/>
        </w:rPr>
        <w:tab/>
      </w:r>
      <w:r w:rsidRPr="00D30EFD">
        <w:rPr>
          <w:rFonts w:cs="Arial"/>
        </w:rPr>
        <w:t>Настоящее постановление</w:t>
      </w:r>
      <w:r w:rsidRPr="00D30EFD">
        <w:rPr>
          <w:rFonts w:cs="Arial"/>
          <w:lang w:eastAsia="zh-CN"/>
        </w:rPr>
        <w:t xml:space="preserve"> «О внесении изменений в постановление </w:t>
      </w:r>
    </w:p>
    <w:p w:rsidR="00D30EFD" w:rsidRPr="00D30EFD" w:rsidRDefault="00D30EFD" w:rsidP="00D30EFD">
      <w:pPr>
        <w:suppressAutoHyphens/>
        <w:ind w:firstLine="709"/>
        <w:rPr>
          <w:rFonts w:cs="Arial"/>
        </w:rPr>
      </w:pPr>
      <w:r w:rsidRPr="00D30EFD">
        <w:rPr>
          <w:rFonts w:cs="Arial"/>
          <w:lang w:eastAsia="zh-CN"/>
        </w:rPr>
        <w:t xml:space="preserve">администрации Каменского муниципального района от 28.10.2020 № 269 (в редакции от 24.09.2021 № 306, от 16.02.2022 № 51, от 14.07.2022 № 243, от 17.08.2022 № 281, от 09.02.2023 № 45, от 03.05.2023 № 172, от 14.09.2023 № 379, от 28.12.2023 № 509, от 01.03.2024 № 58, от 22.05.2024 № 212,  от 13.08.2024 № 420, от 13.02.2025 № 58, от 05.05.2025 № 140, от 22.10.2025 № 306)»  </w:t>
      </w:r>
      <w:r w:rsidRPr="00D30EFD">
        <w:rPr>
          <w:rFonts w:cs="Arial"/>
        </w:rPr>
        <w:t>администрации Каменского муниципального района вступает в силу с даты его официального опубликования.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3.</w:t>
      </w:r>
      <w:r w:rsidRPr="00D30EFD">
        <w:rPr>
          <w:rFonts w:cs="Arial"/>
          <w:lang w:eastAsia="zh-CN"/>
        </w:rPr>
        <w:tab/>
        <w:t>Контроль за исполнением настоящего постановления возложить на заместителя главы администрации – руководителя отдела по финансам и налогам  администрации  Каменского  муниципального  района  Ю.П. Мошурова.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708"/>
          <w:tab w:val="left" w:pos="1260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 xml:space="preserve">  Глава  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администрации Каменского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lastRenderedPageBreak/>
        <w:t xml:space="preserve">  муниципального района  А.С. Кателкин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suppressAutoHyphens/>
        <w:ind w:firstLine="709"/>
        <w:jc w:val="center"/>
        <w:rPr>
          <w:rFonts w:cs="Arial"/>
          <w:lang w:eastAsia="zh-CN"/>
        </w:rPr>
      </w:pPr>
      <w:r w:rsidRPr="00D30EFD">
        <w:rPr>
          <w:rFonts w:cs="Arial"/>
          <w:lang w:eastAsia="zh-CN"/>
        </w:rPr>
        <w:br w:type="page"/>
      </w:r>
      <w:r w:rsidRPr="00D30EFD">
        <w:rPr>
          <w:rFonts w:cs="Arial"/>
          <w:lang w:eastAsia="zh-CN"/>
        </w:rPr>
        <w:lastRenderedPageBreak/>
        <w:t>ПАСПОРТ</w:t>
      </w:r>
    </w:p>
    <w:p w:rsidR="00D30EFD" w:rsidRPr="00D30EFD" w:rsidRDefault="00D30EFD" w:rsidP="00D30EFD">
      <w:pPr>
        <w:suppressAutoHyphens/>
        <w:ind w:firstLine="709"/>
        <w:jc w:val="center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муниципальной программы Каменского муниципального района Воронежской области «Экономическое развитие района»</w:t>
      </w:r>
    </w:p>
    <w:tbl>
      <w:tblPr>
        <w:tblW w:w="9987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3888"/>
        <w:gridCol w:w="6099"/>
      </w:tblGrid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Ответственный  исполнитель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Отдел по экономике администрации Каменского муниципального района</w:t>
            </w: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Исполнители муниципальной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Отдел по экономике  администрации Каменского муниципального района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Отдел по финансам и налогам администрации Каменского муниципального района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Отдел аграрной политики и муниципального имущества администрации Каменского муниципального района</w:t>
            </w: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Подпрограммы муниципальной программы и основные мероприятия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Подпрограмма 1.  Развитие и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граждан. 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1. Информационная и консультационная 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2. Поддержка субъектов малого и среднего предпринимательства за счет средств отчислений от налога, взимаемого по упрощенной системе налогообложения, по нормативу 10%.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Подпрограмма 2. Развитие торговли.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1. Формирование и актуализация торгового реестра Каменского района.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2. Внесение изменений в действующие схемы размещения нестационарных торговых объектов с учетом недостатка торговых площадей для организации торговли.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3. Осуществление мониторинга цен на отдельные группы социально значимых продовольственных товаров.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4. Предоставление производителям товаров (сельскохозяйственных и продовольственных товаров, в том числе фермерской продукции, текстиля, одежды, обуви и прочих) и организациям кооперации, являющимся субъектами МСП, мест для размещения нестационарных и мобильных торговых объектов без проведения торгов (конкурсов, аукционов) на льготных условиях или на безвозмездной основе.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5. Организация торгового обслуживания жителей отдаленных и малонаселенных пунктов.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Подпрограмма 3. Защита прав потребителей.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1. Оказание консультативной помощи потребителям по вопросам защиты прав потребителей в соответствии со ст. 44 «Осуществление защиты прав потребителей органами местного самоуправления» Закона о защите  прав  потребителей  от 07.02.1992  № 2300-1.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2. Организация и проведение «круглых столов», совещаний, семинаров по вопросам защиты прав потребителей для руководителей и специалистов хозяйствующих субъектов, осуществляющих деятельность в сфере торговли, а также населения. </w:t>
            </w: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Цель муниципальной 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Реализация государственной политики поддержки и развития предпринимательства, самозанятых граждан в Каменском муниципальном районе, направленной на создание благоприятной среды для активизации и развития предпринимательской деятельности, удовлетворение потребностей населения Каменского района в услугах торговли и обеспечение качества реализуемой продукции.  </w:t>
            </w: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Задачи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- обеспечение благоприятных условий для развития субъектов предпринимательства в целях формирования конкурентной среды в экономике района;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- повышение предпринимательской активности субъектов предпринимательства;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- обеспечение занятости населения и развитие самозанятости;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-оказание содействия субъектам предпринимательства в продвижении производимых ими товаров (работ, услуг);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- улучшение торгового обслуживания населения Каменского муниципального района.</w:t>
            </w: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Показатели (индикаторы)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1. Число субъектов малого и среднего предпринимательства в расчете на 10 тыс. чел. населения района.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2. </w:t>
            </w:r>
            <w:r w:rsidRPr="00D30EFD">
              <w:rPr>
                <w:rFonts w:cs="Arial"/>
                <w:color w:val="000000"/>
                <w:lang w:eastAsia="zh-C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3. Отношение среднесписочной численности работников малых и средних предприятий к численности населения.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4. Количество субъектов малого и среднего предпринимательства, получивших муниципальную поддержку.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 xml:space="preserve">5. Количество вновь созданных рабочих мест (включая вновь зарегистрированных </w:t>
            </w:r>
            <w:r w:rsidRPr="00D30EFD">
              <w:rPr>
                <w:rFonts w:cs="Arial"/>
                <w:color w:val="000000"/>
                <w:lang w:eastAsia="zh-CN"/>
              </w:rPr>
              <w:lastRenderedPageBreak/>
              <w:t>индивидуальных предпринимателей) субъектами малого и среднего предпринимательства, получившими муниципальную поддержку.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6. Количество информационных сообщений для субъектов МСП, размещенных на официальном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сайте администрации Каменского муниципального района.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7.  Темп роста оборота розничной торговли  к предыдущему году в сопоставимых ценах.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8. Количество торговых мест, предоставленных субъектам МСП, производителям товаров (сельскохозяйственных и продовольственных товаров, в том числе фермерской продукции), в том числе на льготных условиях или на безвозмездной основе.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9. Количество жителей отдаленных и малонаселенных пунктов, обеспеченных регулярным торговым обслуживанием посредством выездной торговли.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10. Осуществление выездной торговли в целях торгового обслуживания сельского населения, проживающего в отдаленных и малонаселенных пунктах, не имеющих стационарных торговых объектов, в течение пяти лет, следующих за годом получения субсидии, в соответствии с графиком, утвержденным администрацией Каменского муниципального района (количество выездов в каждый отдаленный и малонаселенный пункт).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11.  Количество рассмотренных обращений граждан по вопросам защиты прав потребителей.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 xml:space="preserve">12. Количество справочно-информационных материалов по вопросам защиты прав потребителей, размещенных в средствах массовой информации и на информационных ресурсах в сети Интернет.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2E5CAF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2021 – 202</w:t>
            </w:r>
            <w:r w:rsidR="002E5CAF">
              <w:rPr>
                <w:rFonts w:cs="Arial"/>
                <w:lang w:eastAsia="zh-CN"/>
              </w:rPr>
              <w:t>8</w:t>
            </w:r>
            <w:r w:rsidRPr="00D30EFD">
              <w:rPr>
                <w:rFonts w:cs="Arial"/>
                <w:lang w:eastAsia="zh-CN"/>
              </w:rPr>
              <w:t xml:space="preserve"> годы</w:t>
            </w: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Объемы и источники финансирования муниципальной программы (в действующих ценах каждого года реализации муниципальной программы)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Общий объем финансирования по программе: 1</w:t>
            </w:r>
            <w:r w:rsidR="002E5CAF">
              <w:rPr>
                <w:rFonts w:cs="Arial"/>
                <w:lang w:eastAsia="zh-CN"/>
              </w:rPr>
              <w:t>95</w:t>
            </w:r>
            <w:r w:rsidRPr="00D30EFD">
              <w:rPr>
                <w:rFonts w:cs="Arial"/>
                <w:lang w:eastAsia="zh-CN"/>
              </w:rPr>
              <w:t xml:space="preserve">99,99 тыс. руб., из них: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-Областной бюджет 7 824,450 тыс. руб., в том числе по годам: 2021 г. - 0,00 тыс. руб., 2022 г. -0,00 тыс. руб., 2023 г. -3 429,330 тыс. руб., 2024 г. -0,00 тыс. руб., 2025 г. - 4 395,120 тыс. руб., 2026 г. -0,00 тыс. руб., 2027 г. – 0,00 тыс. руб.</w:t>
            </w:r>
            <w:r w:rsidR="002E5CAF">
              <w:rPr>
                <w:rFonts w:cs="Arial"/>
                <w:lang w:eastAsia="zh-CN"/>
              </w:rPr>
              <w:t>; 2028-0,00 тыс. руб.</w:t>
            </w:r>
          </w:p>
          <w:p w:rsidR="00D30EFD" w:rsidRPr="00D30EFD" w:rsidRDefault="00D30EFD" w:rsidP="002E5CAF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-Бюджет муниципального района 1</w:t>
            </w:r>
            <w:r w:rsidR="002E5CAF">
              <w:rPr>
                <w:rFonts w:cs="Arial"/>
                <w:lang w:eastAsia="zh-CN"/>
              </w:rPr>
              <w:t>1</w:t>
            </w:r>
            <w:r w:rsidRPr="00D30EFD">
              <w:rPr>
                <w:rFonts w:cs="Arial"/>
                <w:lang w:eastAsia="zh-CN"/>
              </w:rPr>
              <w:t xml:space="preserve"> </w:t>
            </w:r>
            <w:r w:rsidR="002E5CAF">
              <w:rPr>
                <w:rFonts w:cs="Arial"/>
                <w:lang w:eastAsia="zh-CN"/>
              </w:rPr>
              <w:t>7</w:t>
            </w:r>
            <w:r w:rsidRPr="00D30EFD">
              <w:rPr>
                <w:rFonts w:cs="Arial"/>
                <w:lang w:eastAsia="zh-CN"/>
              </w:rPr>
              <w:t xml:space="preserve">75,540 тыс. руб., в том числе по годам: 2021 г. -525,682 тыс. руб., 2022 г. -1671,308 тыс. руб., 2023 г. -2025,170 тыс. руб., 2024 г. -2300,00 тыс. руб., 2025 г. -2053,38 </w:t>
            </w:r>
            <w:r w:rsidRPr="00D30EFD">
              <w:rPr>
                <w:rFonts w:cs="Arial"/>
                <w:lang w:eastAsia="zh-CN"/>
              </w:rPr>
              <w:lastRenderedPageBreak/>
              <w:t>тыс. руб., 2026 г. -1000,00 тыс. руб., 2027 г. – 1000,00 тыс. руб.</w:t>
            </w:r>
            <w:r w:rsidR="002E5CAF">
              <w:rPr>
                <w:rFonts w:cs="Arial"/>
                <w:lang w:eastAsia="zh-CN"/>
              </w:rPr>
              <w:t xml:space="preserve">, 2028г.- 1200,00 тыс. </w:t>
            </w:r>
          </w:p>
        </w:tc>
      </w:tr>
    </w:tbl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lastRenderedPageBreak/>
        <w:t xml:space="preserve">ПАСПОРТ  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подпрограммы 1. «Развитие и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граждан»муниципальной программы Каменского муниципального района Воронежской области «Экономическое развитие района»</w:t>
      </w:r>
    </w:p>
    <w:tbl>
      <w:tblPr>
        <w:tblW w:w="9987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3888"/>
        <w:gridCol w:w="6099"/>
      </w:tblGrid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Исполнители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Отдел по экономике администрации Каменского муниципального района</w:t>
            </w: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Основные мероприятия, входящие в состав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1. Информационная и консультационная 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граждан.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2. Поддержка субъектов малого и среднего предпринимательства за счет средств отчислений от налога, взимаемого по упрощенной системе налогообложения, по нормативу 10%.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Цель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Увеличение численности работников, занятых в сфере малого и среднего предпринимательства, развитие самозанятости.</w:t>
            </w: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Задачи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1. Обеспечение благоприятных условий для развития субъектов предпринимательства в целях формирования конкурентной среды в экономике района;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2. Повышение предпринимательской активности субъектов предпринимательства;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3. Обеспечение занятости населения.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Показатели (индикаторы)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1. Число субъектов малого и среднего предпринимательства в расчете на 10 тыс. чел. населения района.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2. </w:t>
            </w:r>
            <w:r w:rsidRPr="00D30EFD">
              <w:rPr>
                <w:rFonts w:cs="Arial"/>
                <w:color w:val="000000"/>
                <w:lang w:eastAsia="zh-C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3. </w:t>
            </w:r>
            <w:r w:rsidRPr="00D30EFD">
              <w:rPr>
                <w:rFonts w:cs="Arial"/>
                <w:color w:val="000000"/>
                <w:lang w:eastAsia="zh-CN"/>
              </w:rPr>
              <w:t>Отношение среднесписочной численности работников малых и средних предприятий к численности населения.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4. Количество субъектов малого и среднего предпринимательства, получивших муниципальную поддержку.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 xml:space="preserve">5. Количество вновь созданных рабочих мест (включая вновь зарегистрированных </w:t>
            </w:r>
            <w:r w:rsidRPr="00D30EFD">
              <w:rPr>
                <w:rFonts w:cs="Arial"/>
                <w:color w:val="000000"/>
                <w:lang w:eastAsia="zh-CN"/>
              </w:rPr>
              <w:lastRenderedPageBreak/>
              <w:t>индивидуальных предпринимателей) субъектами малого и среднего предпринимательства, получившими муниципальную поддержку.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6.  Количество информационных сообщений для субъектов МСП, размещенных на официальном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сайте администрации Каменского муниципального района.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Сроки реализации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2E5CAF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2021 – 202</w:t>
            </w:r>
            <w:r w:rsidR="002E5CAF">
              <w:rPr>
                <w:rFonts w:cs="Arial"/>
                <w:lang w:eastAsia="zh-CN"/>
              </w:rPr>
              <w:t>8</w:t>
            </w:r>
            <w:r w:rsidRPr="00D30EFD">
              <w:rPr>
                <w:rFonts w:cs="Arial"/>
                <w:lang w:eastAsia="zh-CN"/>
              </w:rPr>
              <w:t xml:space="preserve"> годы (реализуется в один этап)</w:t>
            </w:r>
          </w:p>
        </w:tc>
      </w:tr>
      <w:tr w:rsidR="00D30EFD" w:rsidRPr="00D30EFD" w:rsidTr="00F8044A">
        <w:tc>
          <w:tcPr>
            <w:tcW w:w="3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Объемы и источники финансирования подпрограммы (в действующих ценах каждого года реализации муниципальной программы)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Общий объем финансирования  подпрограммы: 10 </w:t>
            </w:r>
            <w:r w:rsidR="002E5CAF">
              <w:rPr>
                <w:rFonts w:cs="Arial"/>
                <w:lang w:eastAsia="zh-CN"/>
              </w:rPr>
              <w:t>11 676</w:t>
            </w:r>
            <w:r w:rsidRPr="00D30EFD">
              <w:rPr>
                <w:rFonts w:cs="Arial"/>
                <w:lang w:eastAsia="zh-CN"/>
              </w:rPr>
              <w:t xml:space="preserve">,99 тыс. рублей, из них: </w:t>
            </w:r>
          </w:p>
          <w:p w:rsidR="00D30EFD" w:rsidRPr="00D30EFD" w:rsidRDefault="002E5CAF" w:rsidP="002E5CAF">
            <w:pPr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-Местный бюджет 11</w:t>
            </w:r>
            <w:r w:rsidR="00D30EFD" w:rsidRPr="00D30EFD">
              <w:rPr>
                <w:rFonts w:cs="Arial"/>
                <w:lang w:eastAsia="zh-CN"/>
              </w:rPr>
              <w:t xml:space="preserve"> </w:t>
            </w:r>
            <w:r>
              <w:rPr>
                <w:rFonts w:cs="Arial"/>
                <w:lang w:eastAsia="zh-CN"/>
              </w:rPr>
              <w:t>6</w:t>
            </w:r>
            <w:r w:rsidR="00D30EFD" w:rsidRPr="00D30EFD">
              <w:rPr>
                <w:rFonts w:cs="Arial"/>
                <w:lang w:eastAsia="zh-CN"/>
              </w:rPr>
              <w:t>76,99 тыс. рублей, в том числе по годам: 2021 г. -525,682 тыс. рублей, 2022 г. – 1671,308 тыс. рублей, 2023 г. -1980 тыс. рублей, 2024 г. -2300,00 тыс. рублей, 2025 г. -2000,00 тыс. рублей, 2026 г. -1000,00 тыс. рублей, 2027 г.</w:t>
            </w:r>
            <w:r>
              <w:rPr>
                <w:rFonts w:cs="Arial"/>
                <w:lang w:eastAsia="zh-CN"/>
              </w:rPr>
              <w:t xml:space="preserve"> – 1000,00 тыс. рублей, 2028г. -1200,00 тыс. руб.</w:t>
            </w:r>
          </w:p>
        </w:tc>
      </w:tr>
    </w:tbl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 xml:space="preserve">ПАСПОРТ  </w:t>
      </w:r>
    </w:p>
    <w:p w:rsidR="00D30EFD" w:rsidRPr="00D30EFD" w:rsidRDefault="00D30EFD" w:rsidP="00D30EFD">
      <w:pPr>
        <w:suppressAutoHyphens/>
        <w:ind w:firstLine="709"/>
        <w:rPr>
          <w:rFonts w:cs="Arial"/>
          <w:u w:val="single"/>
          <w:lang w:eastAsia="zh-CN"/>
        </w:rPr>
      </w:pPr>
      <w:r w:rsidRPr="00D30EFD">
        <w:rPr>
          <w:rFonts w:cs="Arial"/>
          <w:lang w:eastAsia="zh-CN"/>
        </w:rPr>
        <w:t>подпрограммы 2. «Развитие торговли»муниципальной программы Каменского муниципального района Воронежской области «Экономическое развитие района»</w:t>
      </w:r>
    </w:p>
    <w:tbl>
      <w:tblPr>
        <w:tblW w:w="10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74"/>
        <w:gridCol w:w="6099"/>
      </w:tblGrid>
      <w:tr w:rsidR="00D30EFD" w:rsidRPr="00D30EFD" w:rsidTr="00F8044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Исполнители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Отдел по экономике администрации Каменского муниципального района;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Отдел аграрной политики и муниципального имущества администрации Каменского муниципального района</w:t>
            </w:r>
          </w:p>
        </w:tc>
      </w:tr>
      <w:tr w:rsidR="00D30EFD" w:rsidRPr="00D30EFD" w:rsidTr="00F8044A">
        <w:trPr>
          <w:trHeight w:val="6468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Основные мероприятия, входящие в состав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1. Формирование и актуализация торгового реестра Каменского района.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2. Внесение изменений в действующие схемы размещения нестационарных торговых объектов с учетом недостатка торговых площадей для организации торговли.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3. Осуществление мониторинга цен на отдельные группы социально значимых продовольственных товаров.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4. Предоставление производителям товаров (сельскохозяйственных и продовольственных товаров, в том числе фермерской продукции, текстиля, одежды, обуви и прочих) и организациям кооперации, являющимся субъектами МСП, мест для размещения нестационарных и мобильных торговых объектов без проведения торгов (конкурсов, аукционов) на льготных условиях или на безвозмездной основе.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5. Организация торгового обслуживания жителей отдаленных и малонаселенных пунктов.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</w:p>
        </w:tc>
      </w:tr>
      <w:tr w:rsidR="00D30EFD" w:rsidRPr="00D30EFD" w:rsidTr="00F8044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Цель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Удовлетворение потребностей населения </w:t>
            </w:r>
            <w:r w:rsidRPr="00D30EFD">
              <w:rPr>
                <w:rFonts w:cs="Arial"/>
                <w:lang w:eastAsia="zh-CN"/>
              </w:rPr>
              <w:lastRenderedPageBreak/>
              <w:t xml:space="preserve">Каменского муниципального района  в услугах торговли и обеспечение качества реализуемой продукции </w:t>
            </w:r>
          </w:p>
        </w:tc>
      </w:tr>
      <w:tr w:rsidR="00D30EFD" w:rsidRPr="00D30EFD" w:rsidTr="00F8044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Задачи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1. Улучшение торгового обслуживания населения Каменского района, проживающего в малонаселенных пунктах;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2. Оказание содействия субъектам предпринимательства в продвижении производимых ими товаров (работ, услуг);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3. Увеличение товарооборота на территории района;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4.  Предоставление товаропроизводителям и организациям потребительской кооперации, являющимся субъектами МСП, мест для размещения нестационарных и мобильных торговых объектов без проведения торгов.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5. Повышение качества жизни населения, проживающего в отдаленных и малонаселенных пунктах, за счет гарантированного обеспечения товарами и услугами повседневного спроса.</w:t>
            </w:r>
          </w:p>
        </w:tc>
      </w:tr>
      <w:tr w:rsidR="00D30EFD" w:rsidRPr="00D30EFD" w:rsidTr="00F8044A">
        <w:trPr>
          <w:trHeight w:val="6046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Показатели (индикаторы)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1. Темп роста оборота розничной торговли  к предыдущему году в сопоставимых ценах.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2. Количество торговых мест, предоставленных субъектам МСП, производителям товаров (сельскохозяйственных и продовольственных товаров, в том числе фермерской продукции), в том числе на льготных условиях или на безвозмездной основе.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3. Количество жителей отдаленных и малонаселенных пунктов, обеспеченных регулярным торговым обслуживанием посредством выездной торговли.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4. Осуществление выездной торговли в целях торгового обслуживания сельского населения, проживающего в отдаленных и малонаселенных пунктах, не имеющих стационарных торговых объектов, в течение пяти лет, следующих за годом получения субсидии, в соответствии с графиком, утвержденным администрацией Каменского муниципального района (количество выездов в каждый отдаленный и малонаселенный пункт).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</w:p>
        </w:tc>
      </w:tr>
      <w:tr w:rsidR="00D30EFD" w:rsidRPr="00D30EFD" w:rsidTr="00F8044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Сроки реализации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2E5CAF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2021 – 202</w:t>
            </w:r>
            <w:r w:rsidR="002E5CAF">
              <w:rPr>
                <w:rFonts w:cs="Arial"/>
                <w:lang w:eastAsia="zh-CN"/>
              </w:rPr>
              <w:t>8</w:t>
            </w:r>
            <w:r w:rsidRPr="00D30EFD">
              <w:rPr>
                <w:rFonts w:cs="Arial"/>
                <w:lang w:eastAsia="zh-CN"/>
              </w:rPr>
              <w:t xml:space="preserve"> годы (реализуется в один этап)</w:t>
            </w:r>
          </w:p>
        </w:tc>
      </w:tr>
      <w:tr w:rsidR="00D30EFD" w:rsidRPr="00D30EFD" w:rsidTr="00F8044A">
        <w:trPr>
          <w:trHeight w:val="1130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Объемы и источники финансирования подпрограммы (в действующих ценах каждого года реализации муниципальной программы)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Общий объем финансирования  подпрограммы: 7 923,00 тыс. рублей, из них: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- Областной бюджет 7 824,450 тыс. рублей, в том числе по годам: 2021 г. - 0,00 тыс. руб., 2022 г. -0,00 тыс. руб., 2023 г. – 3 429,330 тыс. руб., 2024 г. -0,00 тыс. руб., 2025 г. - 4 395,120 тыс. руб., 2026 г. -0,00 </w:t>
            </w:r>
            <w:r w:rsidRPr="00D30EFD">
              <w:rPr>
                <w:rFonts w:cs="Arial"/>
                <w:lang w:eastAsia="zh-CN"/>
              </w:rPr>
              <w:lastRenderedPageBreak/>
              <w:t>тыс. руб., 2027 г. – 0,00 тыс. руб.</w:t>
            </w:r>
            <w:r w:rsidR="002E5CAF">
              <w:rPr>
                <w:rFonts w:cs="Arial"/>
                <w:lang w:eastAsia="zh-CN"/>
              </w:rPr>
              <w:t>,2028-0,00 тыс руб.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-Местный бюджет 98,550 тыс. рублей, в том числе по годам: 2021 г. - 0,00 тыс. руб., 2022 г. -0,00 тыс. руб., 2023 г. – 45,170 тыс. руб., 2024 г. -0,00 тыс. руб., 2025 г. - 53,380 тыс. руб., 2026 г. -0,00 тыс. руб., 2027 г. – 0,00 тыс. руб.</w:t>
            </w:r>
            <w:r w:rsidR="002E5CAF">
              <w:rPr>
                <w:rFonts w:cs="Arial"/>
                <w:lang w:eastAsia="zh-CN"/>
              </w:rPr>
              <w:t>, 2028г. -0,00 тыс. руб.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</w:tc>
      </w:tr>
    </w:tbl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lastRenderedPageBreak/>
        <w:t xml:space="preserve">ПАСПОРТ  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подпрограммы 3. «Защита прав потребителей»муниципальной программы Каменского муниципального района Воронежской области «Экономическое развитие района»</w:t>
      </w:r>
    </w:p>
    <w:tbl>
      <w:tblPr>
        <w:tblW w:w="10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974"/>
        <w:gridCol w:w="6099"/>
      </w:tblGrid>
      <w:tr w:rsidR="00D30EFD" w:rsidRPr="00D30EFD" w:rsidTr="00F8044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Исполнители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Отдел по экономике администрации Каменского муниципального района</w:t>
            </w:r>
          </w:p>
        </w:tc>
      </w:tr>
      <w:tr w:rsidR="00D30EFD" w:rsidRPr="00D30EFD" w:rsidTr="00F8044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Основные мероприятия, входящие в состав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1. Оказание консультативной помощи потребителям по вопросам защиты прав потребителей в соответствии со ст. 44 «Осуществление защиты прав потребителей органами местного самоуправления» Закона о защите прав потребителей от 07.02.1992 № 2300-1.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2. Организация и проведение «круглых столов», совещаний, семинаров по вопросам защиты прав потребителей для руководителей и специалистов хозяйствующих субъектов, осуществляющих деятельность в сфере торговли, а также населения.</w:t>
            </w:r>
          </w:p>
        </w:tc>
      </w:tr>
      <w:tr w:rsidR="00D30EFD" w:rsidRPr="00D30EFD" w:rsidTr="00F8044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Цель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Совершенствование системы защиты прав потребителей в Каменском районе, включая обеспечение качества и безопасности пищевых продуктов.</w:t>
            </w:r>
          </w:p>
        </w:tc>
      </w:tr>
      <w:tr w:rsidR="00D30EFD" w:rsidRPr="00D30EFD" w:rsidTr="00F8044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Задачи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1. Повышение эффективности работы органов местного самоуправления района по вопросам защиты прав потребителей;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2. Повышение правовой грамотности и уровня информированности потребителей, снижение количества нарушений прав потребителей.</w:t>
            </w:r>
          </w:p>
        </w:tc>
      </w:tr>
      <w:tr w:rsidR="00D30EFD" w:rsidRPr="00D30EFD" w:rsidTr="00F8044A">
        <w:trPr>
          <w:trHeight w:val="2729"/>
        </w:trPr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Показатели (индикаторы) муниципальной 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1. Количество рассмотренных обращений граждан по вопросам защиты прав потребителей. 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2.</w:t>
            </w:r>
            <w:r w:rsidRPr="00D30EFD">
              <w:rPr>
                <w:rFonts w:cs="Arial"/>
                <w:color w:val="000000"/>
                <w:lang w:eastAsia="zh-CN"/>
              </w:rPr>
              <w:t xml:space="preserve"> Количество справочно-информационных материалов по вопросам защиты прав потребителей, размещенных в средствах массовой информации и на информационных ресурсах в сети Интернет.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</w:p>
        </w:tc>
      </w:tr>
      <w:tr w:rsidR="00D30EFD" w:rsidRPr="00D30EFD" w:rsidTr="00F8044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Сроки реализации подпрограммы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2E5CAF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2021 – 202</w:t>
            </w:r>
            <w:r w:rsidR="002E5CAF">
              <w:rPr>
                <w:rFonts w:cs="Arial"/>
                <w:lang w:eastAsia="zh-CN"/>
              </w:rPr>
              <w:t>8</w:t>
            </w:r>
            <w:r w:rsidRPr="00D30EFD">
              <w:rPr>
                <w:rFonts w:cs="Arial"/>
                <w:lang w:eastAsia="zh-CN"/>
              </w:rPr>
              <w:t xml:space="preserve"> годы</w:t>
            </w:r>
          </w:p>
        </w:tc>
      </w:tr>
      <w:tr w:rsidR="00D30EFD" w:rsidRPr="00D30EFD" w:rsidTr="00F8044A"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Объемы и источники финансирования подпрограммы </w:t>
            </w:r>
            <w:r w:rsidRPr="00D30EFD">
              <w:rPr>
                <w:rFonts w:cs="Arial"/>
                <w:lang w:eastAsia="zh-CN"/>
              </w:rPr>
              <w:lastRenderedPageBreak/>
              <w:t>(в действующих ценах каждого года реализации муниципальной программы)</w:t>
            </w:r>
          </w:p>
        </w:tc>
        <w:tc>
          <w:tcPr>
            <w:tcW w:w="6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Общие затраты на реализацию подпрограммы не предусмотрены.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</w:tc>
      </w:tr>
    </w:tbl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lastRenderedPageBreak/>
        <w:t xml:space="preserve">Приоритеты муниципальной политики в сфере реализации муниципальной программы  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Приоритеты муниципальной политики в сфере реализации муниципальной программы «Экономическое развитие района» определены на основе государственной программы Воронежской области «Развитие предпринимательства и торговли», утвержденной постановлением Правительства Воронежской области от 30.10.2015 № 839, Стратегии социально-экономического развития Каменского муниципального района Воронежской области на период до 2035 года, утвержденной решением Совета народных депутатов Каменского муниципального района Воронежской области от 26.12.2018 № 130.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Приоритетными и стратегическими направлениями развития малого и среднего предпринимательства и поддержки индивидуальной предпринимательской инициативы, развития торговли являются: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- улучшение условий ведения предпринимательской деятельности;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-</w:t>
      </w:r>
      <w:r w:rsidRPr="00D30EFD">
        <w:rPr>
          <w:rFonts w:cs="Arial"/>
          <w:lang w:eastAsia="zh-CN"/>
        </w:rPr>
        <w:tab/>
        <w:t>рост числа малых и средних предприятий, расширение сфер их деятельности (производство сельхозпродукции и ее переработка, организация досуга, утилизация отходов и пр.);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- развитие и размещение инфраструктуры торговли.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Определены стратегические цели развития: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- развитие агропромышленного комплекса района (содействие созданию новых и модернизации действующих предприятий);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- развитие малого и среднего бизнеса (создание благоприятного предпринимательского климата, развитие и активация деятельности инфраструктуры поддержки предпринимательства.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Цели, задачи и показатели (индикаторы) достижения целей и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 xml:space="preserve"> решения задач муниципальной программы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С учетом положений стратегических документов и приоритетных направлений муниципальной политики в области развития малого и среднего предпринимательства и торговой деятельности целями муниципальной программы являются: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1)  Создание благоприятной среды для активизации и развития предпринимательской деятельности;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2)</w:t>
      </w:r>
      <w:r w:rsidRPr="00D30EFD">
        <w:rPr>
          <w:rFonts w:cs="Arial"/>
          <w:lang w:eastAsia="zh-CN"/>
        </w:rPr>
        <w:tab/>
        <w:t xml:space="preserve"> Увеличение численности занятых в данном секторе экономики района;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3)</w:t>
      </w:r>
      <w:r w:rsidRPr="00D30EFD">
        <w:rPr>
          <w:rFonts w:cs="Arial"/>
          <w:lang w:eastAsia="zh-CN"/>
        </w:rPr>
        <w:tab/>
        <w:t xml:space="preserve"> Увеличение доли уплаченных налогов субъектами малого и среднего предпринимательства в доходах районного бюджета;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4)</w:t>
      </w:r>
      <w:r w:rsidRPr="00D30EFD">
        <w:rPr>
          <w:rFonts w:cs="Arial"/>
          <w:lang w:eastAsia="zh-CN"/>
        </w:rPr>
        <w:tab/>
        <w:t xml:space="preserve"> Удовлетворение потребностей населения Каменского района в услугах торговли и обеспечение качества реализуемой продукции.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В соответствии с вышеуказанными целями муниципальная программа предусматривает решение следующих задач: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1)</w:t>
      </w:r>
      <w:r w:rsidRPr="00D30EFD">
        <w:rPr>
          <w:rFonts w:cs="Arial"/>
          <w:lang w:eastAsia="zh-CN"/>
        </w:rPr>
        <w:tab/>
        <w:t xml:space="preserve"> Повышение предпринимательской активности и развитие малого и среднего предпринимательства;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2)</w:t>
      </w:r>
      <w:r w:rsidRPr="00D30EFD">
        <w:rPr>
          <w:rFonts w:cs="Arial"/>
          <w:lang w:eastAsia="zh-CN"/>
        </w:rPr>
        <w:tab/>
        <w:t xml:space="preserve"> Обеспечение занятости населения и развитие самозанятости;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3)</w:t>
      </w:r>
      <w:r w:rsidRPr="00D30EFD">
        <w:rPr>
          <w:rFonts w:cs="Arial"/>
          <w:lang w:eastAsia="zh-CN"/>
        </w:rPr>
        <w:tab/>
        <w:t xml:space="preserve"> Оказание содействия субъектам малого и среднего предпринимательства в продвижении производимых ими товаров (работ, услуг); 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4)</w:t>
      </w:r>
      <w:r w:rsidRPr="00D30EFD">
        <w:rPr>
          <w:rFonts w:cs="Arial"/>
          <w:lang w:eastAsia="zh-CN"/>
        </w:rPr>
        <w:tab/>
        <w:t xml:space="preserve"> Улучшение торгового обслуживания населения Каменского района, проживающего в сельской местности;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lastRenderedPageBreak/>
        <w:t>5)</w:t>
      </w:r>
      <w:r w:rsidRPr="00D30EFD">
        <w:rPr>
          <w:rFonts w:cs="Arial"/>
          <w:lang w:eastAsia="zh-CN"/>
        </w:rPr>
        <w:tab/>
        <w:t xml:space="preserve">Обеспечение и развитие системы защиты прав потребителей в Каменском районе. 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Основные ожидаемые конечные результаты реализации муниципальной программы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Основными ожидаемыми результатами реализации программы по итогам 2027 года будут: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- увеличение числа субъектов малого и среднего предпринимательства в расчете на 10 тыс. человек населения района с 178,49 единицы в 2021 году до 19</w:t>
      </w:r>
      <w:r w:rsidR="002E5CAF">
        <w:rPr>
          <w:rFonts w:cs="Arial"/>
          <w:lang w:eastAsia="zh-CN"/>
        </w:rPr>
        <w:t>5</w:t>
      </w:r>
      <w:r w:rsidRPr="00D30EFD">
        <w:rPr>
          <w:rFonts w:cs="Arial"/>
          <w:lang w:eastAsia="zh-CN"/>
        </w:rPr>
        <w:t>,</w:t>
      </w:r>
      <w:r w:rsidR="002E5CAF">
        <w:rPr>
          <w:rFonts w:cs="Arial"/>
          <w:lang w:eastAsia="zh-CN"/>
        </w:rPr>
        <w:t>11</w:t>
      </w:r>
      <w:r w:rsidRPr="00D30EFD">
        <w:rPr>
          <w:rFonts w:cs="Arial"/>
          <w:lang w:eastAsia="zh-CN"/>
        </w:rPr>
        <w:t>единиц - в 202</w:t>
      </w:r>
      <w:r w:rsidR="002E5CAF">
        <w:rPr>
          <w:rFonts w:cs="Arial"/>
          <w:lang w:eastAsia="zh-CN"/>
        </w:rPr>
        <w:t>8</w:t>
      </w:r>
      <w:r w:rsidRPr="00D30EFD">
        <w:rPr>
          <w:rFonts w:cs="Arial"/>
          <w:lang w:eastAsia="zh-CN"/>
        </w:rPr>
        <w:t xml:space="preserve"> году;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-</w:t>
      </w:r>
      <w:r w:rsidRPr="00D30EFD">
        <w:rPr>
          <w:rFonts w:cs="Arial"/>
          <w:lang w:eastAsia="zh-CN"/>
        </w:rPr>
        <w:tab/>
        <w:t xml:space="preserve">увеличение доли </w:t>
      </w:r>
      <w:r w:rsidRPr="00D30EFD">
        <w:rPr>
          <w:rFonts w:cs="Arial"/>
          <w:color w:val="000000"/>
          <w:lang w:eastAsia="zh-CN"/>
        </w:rPr>
        <w:t xml:space="preserve">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 </w:t>
      </w:r>
      <w:r w:rsidRPr="00D30EFD">
        <w:rPr>
          <w:rFonts w:cs="Arial"/>
          <w:lang w:eastAsia="zh-CN"/>
        </w:rPr>
        <w:t xml:space="preserve">с 14,85%  в 2022 году до </w:t>
      </w:r>
      <w:r w:rsidR="002E5CAF">
        <w:rPr>
          <w:rFonts w:cs="Arial"/>
          <w:lang w:eastAsia="zh-CN"/>
        </w:rPr>
        <w:t>17,1</w:t>
      </w:r>
      <w:r w:rsidRPr="00D30EFD">
        <w:rPr>
          <w:rFonts w:cs="Arial"/>
          <w:lang w:eastAsia="zh-CN"/>
        </w:rPr>
        <w:t>% – в 202</w:t>
      </w:r>
      <w:r w:rsidR="002E5CAF">
        <w:rPr>
          <w:rFonts w:cs="Arial"/>
          <w:lang w:eastAsia="zh-CN"/>
        </w:rPr>
        <w:t>8</w:t>
      </w:r>
      <w:r w:rsidRPr="00D30EFD">
        <w:rPr>
          <w:rFonts w:cs="Arial"/>
          <w:lang w:eastAsia="zh-CN"/>
        </w:rPr>
        <w:t xml:space="preserve"> году.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- увеличение объемов розничного товарооборота в 1,5-2 раза.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Сроки и этапы реализации муниципальной программы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Общий срок реализации муниципальной программы рассчитан на период с 2021 года по 202</w:t>
      </w:r>
      <w:r w:rsidR="002E5CAF">
        <w:rPr>
          <w:rFonts w:cs="Arial"/>
          <w:lang w:eastAsia="zh-CN"/>
        </w:rPr>
        <w:t>8</w:t>
      </w:r>
      <w:r w:rsidRPr="00D30EFD">
        <w:rPr>
          <w:rFonts w:cs="Arial"/>
          <w:lang w:eastAsia="zh-CN"/>
        </w:rPr>
        <w:t xml:space="preserve"> год (в один этап).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Перечень основных мероприятий и мероприятий, реализуемых в рамках муниципальной программы Каменского муниципального района «Экономическое развитие района», приведен в таблице 1 приложения  к муниципальной программе.</w:t>
      </w:r>
    </w:p>
    <w:p w:rsidR="00D30EFD" w:rsidRPr="00D30EFD" w:rsidRDefault="00D30EFD" w:rsidP="00D30EFD">
      <w:pPr>
        <w:suppressAutoHyphens/>
        <w:autoSpaceDE w:val="0"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Сведения о показателях (индикаторах) муниципальной программы Каменского муниципального района «Экономическое развитие района»  и их значениях приведены в таблице 2 приложения к муниципальной программе.</w:t>
      </w:r>
    </w:p>
    <w:p w:rsidR="00D30EFD" w:rsidRPr="00D30EFD" w:rsidRDefault="00D30EFD" w:rsidP="00D30EFD">
      <w:pPr>
        <w:tabs>
          <w:tab w:val="left" w:pos="510"/>
          <w:tab w:val="left" w:pos="10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Расходы местного бюджета на реализацию муниципальной программы Каменского муниципального района «Экономическое развитие района» приведены в таблице 3 приложения к муниципальной программе.</w:t>
      </w:r>
    </w:p>
    <w:p w:rsidR="00D30EFD" w:rsidRPr="00D30EFD" w:rsidRDefault="00D30EFD" w:rsidP="00D30EFD">
      <w:pPr>
        <w:tabs>
          <w:tab w:val="left" w:pos="525"/>
          <w:tab w:val="left" w:pos="10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Каменского муниципального района «Экономическое развитие района» приведено в таблице 4 приложения к муниципальной программе.</w:t>
      </w:r>
    </w:p>
    <w:p w:rsidR="00D30EFD" w:rsidRPr="00D30EFD" w:rsidRDefault="00D30EFD" w:rsidP="00D30EFD">
      <w:pPr>
        <w:tabs>
          <w:tab w:val="left" w:pos="480"/>
          <w:tab w:val="left" w:pos="10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Отчет о реализации муниципальной программы «Экономическое развитие района» за 2025 год в таблице 5 приложения к муниципальной программе.</w:t>
      </w:r>
    </w:p>
    <w:p w:rsidR="00D30EFD" w:rsidRPr="00D30EFD" w:rsidRDefault="00D30EFD" w:rsidP="00D30EFD">
      <w:pPr>
        <w:tabs>
          <w:tab w:val="left" w:pos="10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Методика расчета показателей (индикаторов) муниципальной программы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Показатели подпрограммы 1.  Развитие и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1. Число субъектов малого и среднего предпринимательства в расчете на 10 тыс. чел. населения района.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Единица измерения: единиц на 10 тыс. человек населения.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Значение показателя рассчитывается по формуле:</w:t>
      </w:r>
    </w:p>
    <w:p w:rsidR="00D30EFD" w:rsidRPr="00D30EFD" w:rsidRDefault="00D30EFD" w:rsidP="00D30EFD">
      <w:pPr>
        <w:tabs>
          <w:tab w:val="left" w:pos="708"/>
          <w:tab w:val="left" w:pos="1665"/>
        </w:tabs>
        <w:suppressAutoHyphens/>
        <w:ind w:firstLine="709"/>
        <w:rPr>
          <w:rFonts w:cs="Arial"/>
          <w:i/>
          <w:lang w:eastAsia="zh-CN"/>
        </w:rPr>
      </w:pPr>
      <w:r w:rsidRPr="00D30EFD">
        <w:rPr>
          <w:rFonts w:cs="Arial"/>
          <w:lang w:eastAsia="zh-CN"/>
        </w:rPr>
        <w:tab/>
      </w:r>
      <w:r w:rsidRPr="00D30EFD">
        <w:rPr>
          <w:rFonts w:cs="Arial"/>
          <w:lang w:eastAsia="zh-CN"/>
        </w:rPr>
        <w:tab/>
        <w:t>К</w:t>
      </w:r>
      <w:r w:rsidRPr="00D30EFD">
        <w:rPr>
          <w:rFonts w:cs="Arial"/>
          <w:i/>
          <w:lang w:eastAsia="zh-CN"/>
        </w:rPr>
        <w:t>мсп</w:t>
      </w:r>
    </w:p>
    <w:p w:rsidR="00D30EFD" w:rsidRPr="00D30EFD" w:rsidRDefault="00D30EFD" w:rsidP="00D30EFD">
      <w:pPr>
        <w:tabs>
          <w:tab w:val="left" w:pos="708"/>
          <w:tab w:val="left" w:pos="1416"/>
          <w:tab w:val="left" w:pos="24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Ч</w:t>
      </w:r>
      <w:r w:rsidRPr="00D30EFD">
        <w:rPr>
          <w:rFonts w:cs="Arial"/>
          <w:i/>
          <w:lang w:eastAsia="zh-CN"/>
        </w:rPr>
        <w:t xml:space="preserve">мсп </w:t>
      </w:r>
      <w:r w:rsidRPr="00D30EFD">
        <w:rPr>
          <w:rFonts w:cs="Arial"/>
          <w:lang w:eastAsia="zh-CN"/>
        </w:rPr>
        <w:t>=  _______  × 10 000,  где:</w:t>
      </w:r>
    </w:p>
    <w:p w:rsidR="00D30EFD" w:rsidRPr="00D30EFD" w:rsidRDefault="00D30EFD" w:rsidP="00D30EFD">
      <w:pPr>
        <w:tabs>
          <w:tab w:val="left" w:pos="708"/>
          <w:tab w:val="left" w:pos="1416"/>
          <w:tab w:val="left" w:pos="241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i/>
          <w:lang w:eastAsia="zh-CN"/>
        </w:rPr>
      </w:pPr>
      <w:r w:rsidRPr="00D30EFD">
        <w:rPr>
          <w:rFonts w:cs="Arial"/>
          <w:lang w:eastAsia="zh-CN"/>
        </w:rPr>
        <w:tab/>
        <w:t xml:space="preserve">  Ч</w:t>
      </w:r>
      <w:r w:rsidRPr="00D30EFD">
        <w:rPr>
          <w:rFonts w:cs="Arial"/>
          <w:i/>
          <w:lang w:eastAsia="zh-CN"/>
        </w:rPr>
        <w:t>пн</w:t>
      </w: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i/>
          <w:lang w:eastAsia="zh-CN"/>
        </w:rPr>
      </w:pP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 xml:space="preserve">  Ч</w:t>
      </w:r>
      <w:r w:rsidRPr="00D30EFD">
        <w:rPr>
          <w:rFonts w:cs="Arial"/>
          <w:i/>
          <w:lang w:eastAsia="zh-CN"/>
        </w:rPr>
        <w:t xml:space="preserve">мсп – </w:t>
      </w:r>
      <w:r w:rsidRPr="00D30EFD">
        <w:rPr>
          <w:rFonts w:cs="Arial"/>
          <w:lang w:eastAsia="zh-CN"/>
        </w:rPr>
        <w:t>число</w:t>
      </w:r>
      <w:r w:rsidRPr="00D30EFD">
        <w:rPr>
          <w:rFonts w:cs="Arial"/>
          <w:i/>
          <w:lang w:eastAsia="zh-CN"/>
        </w:rPr>
        <w:t xml:space="preserve"> </w:t>
      </w:r>
      <w:r w:rsidRPr="00D30EFD">
        <w:rPr>
          <w:rFonts w:cs="Arial"/>
          <w:lang w:eastAsia="zh-CN"/>
        </w:rPr>
        <w:t>субъектов малого и среднего предпринимательства на 10 000 человек населения муниципального района;</w:t>
      </w: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lastRenderedPageBreak/>
        <w:t xml:space="preserve">  К</w:t>
      </w:r>
      <w:r w:rsidRPr="00D30EFD">
        <w:rPr>
          <w:rFonts w:cs="Arial"/>
          <w:i/>
          <w:lang w:eastAsia="zh-CN"/>
        </w:rPr>
        <w:t xml:space="preserve">мсп – </w:t>
      </w:r>
      <w:r w:rsidRPr="00D30EFD">
        <w:rPr>
          <w:rFonts w:cs="Arial"/>
          <w:lang w:eastAsia="zh-CN"/>
        </w:rPr>
        <w:t>количество субъектов малого и среднего предпринимательства (включая микропредприятия) с учетом индивидуальных предпринимателей и крестьянско-фермерских хозяйств по состоянию на 01 января года, следующего за отчетным (единиц);</w:t>
      </w: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 xml:space="preserve">  Ч</w:t>
      </w:r>
      <w:r w:rsidRPr="00D30EFD">
        <w:rPr>
          <w:rFonts w:cs="Arial"/>
          <w:i/>
          <w:lang w:eastAsia="zh-CN"/>
        </w:rPr>
        <w:t>пн</w:t>
      </w:r>
      <w:r w:rsidRPr="00D30EFD">
        <w:rPr>
          <w:rFonts w:cs="Arial"/>
          <w:lang w:eastAsia="zh-CN"/>
        </w:rPr>
        <w:t xml:space="preserve"> – численность постоянного населения муниципального района по состоянию на 01 января года, следующего за отчетным (человек).</w:t>
      </w: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 xml:space="preserve">  При расчете данного показателя учитываются хозяйствующие субъекты (юридические лица и индивидуальные предприниматели), отнесенные к малым предприятиям, в том числе микропредприятиям, и средним предприятиям в соответствии с условиями, установленными статьей 4 Федерального закона от 24.07.2007 № 209-ФЗ «О развитии малого и среднего предпринимательства в Российской Федерации».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 xml:space="preserve">  Показатель рассчитывается на основании данных Единого реестра субъектов малого и среднего предпринимательства, размещенного в открытом доступе в информационно-телекоммуникационной сети Интернет на официальном сайте Федеральной налоговой службы России и данных о численности постоянного населения муниципального района, ), предоставленных территориальным органом Федеральной службы государственной статистики по Воронежской области.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 xml:space="preserve">2. </w:t>
      </w:r>
      <w:r w:rsidRPr="00D30EFD">
        <w:rPr>
          <w:rFonts w:cs="Arial"/>
          <w:color w:val="000000"/>
          <w:lang w:eastAsia="zh-CN"/>
        </w:rPr>
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Единица измерения: процентов.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Значение показателя рассчитывается по формуле: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708"/>
          <w:tab w:val="left" w:pos="166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</w:r>
      <w:r w:rsidRPr="00D30EFD">
        <w:rPr>
          <w:rFonts w:cs="Arial"/>
          <w:lang w:eastAsia="zh-CN"/>
        </w:rPr>
        <w:tab/>
        <w:t>П</w:t>
      </w:r>
      <w:r w:rsidRPr="00D30EFD">
        <w:rPr>
          <w:rFonts w:cs="Arial"/>
          <w:i/>
          <w:lang w:eastAsia="zh-CN"/>
        </w:rPr>
        <w:t xml:space="preserve">м </w:t>
      </w:r>
      <w:r w:rsidRPr="00D30EFD">
        <w:rPr>
          <w:rFonts w:cs="Arial"/>
          <w:lang w:eastAsia="zh-CN"/>
        </w:rPr>
        <w:t>+ П</w:t>
      </w:r>
      <w:r w:rsidRPr="00D30EFD">
        <w:rPr>
          <w:rFonts w:cs="Arial"/>
          <w:i/>
          <w:lang w:eastAsia="zh-CN"/>
        </w:rPr>
        <w:t xml:space="preserve">ср </w:t>
      </w:r>
    </w:p>
    <w:p w:rsidR="00D30EFD" w:rsidRPr="00D30EFD" w:rsidRDefault="00D30EFD" w:rsidP="00D30EFD">
      <w:pPr>
        <w:tabs>
          <w:tab w:val="left" w:pos="708"/>
          <w:tab w:val="left" w:pos="1416"/>
          <w:tab w:val="left" w:pos="24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Д</w:t>
      </w:r>
      <w:r w:rsidRPr="00D30EFD">
        <w:rPr>
          <w:rFonts w:cs="Arial"/>
          <w:i/>
          <w:lang w:eastAsia="zh-CN"/>
        </w:rPr>
        <w:t xml:space="preserve"> </w:t>
      </w:r>
      <w:r w:rsidRPr="00D30EFD">
        <w:rPr>
          <w:rFonts w:cs="Arial"/>
          <w:lang w:eastAsia="zh-CN"/>
        </w:rPr>
        <w:t>=  _______________  × 100 %,  где:</w:t>
      </w:r>
    </w:p>
    <w:p w:rsidR="00D30EFD" w:rsidRPr="00D30EFD" w:rsidRDefault="00D30EFD" w:rsidP="00D30EFD">
      <w:pPr>
        <w:tabs>
          <w:tab w:val="left" w:pos="708"/>
          <w:tab w:val="left" w:pos="1416"/>
          <w:tab w:val="left" w:pos="241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i/>
          <w:lang w:eastAsia="zh-CN"/>
        </w:rPr>
      </w:pPr>
      <w:r w:rsidRPr="00D30EFD">
        <w:rPr>
          <w:rFonts w:cs="Arial"/>
          <w:lang w:eastAsia="zh-CN"/>
        </w:rPr>
        <w:tab/>
        <w:t xml:space="preserve">  П</w:t>
      </w:r>
      <w:r w:rsidRPr="00D30EFD">
        <w:rPr>
          <w:rFonts w:cs="Arial"/>
          <w:i/>
          <w:lang w:eastAsia="zh-CN"/>
        </w:rPr>
        <w:t>м</w:t>
      </w:r>
      <w:r w:rsidRPr="00D30EFD">
        <w:rPr>
          <w:rFonts w:cs="Arial"/>
          <w:lang w:eastAsia="zh-CN"/>
        </w:rPr>
        <w:t xml:space="preserve"> + П</w:t>
      </w:r>
      <w:r w:rsidRPr="00D30EFD">
        <w:rPr>
          <w:rFonts w:cs="Arial"/>
          <w:i/>
          <w:lang w:eastAsia="zh-CN"/>
        </w:rPr>
        <w:t>кр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ab/>
        <w:t>Д –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организаций;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ab/>
      </w:r>
      <w:r w:rsidRPr="00D30EFD">
        <w:rPr>
          <w:rFonts w:cs="Arial"/>
          <w:lang w:eastAsia="zh-CN"/>
        </w:rPr>
        <w:t>П</w:t>
      </w:r>
      <w:r w:rsidRPr="00D30EFD">
        <w:rPr>
          <w:rFonts w:cs="Arial"/>
          <w:i/>
          <w:lang w:eastAsia="zh-CN"/>
        </w:rPr>
        <w:t xml:space="preserve">м </w:t>
      </w:r>
      <w:r w:rsidRPr="00D30EFD">
        <w:rPr>
          <w:rFonts w:cs="Arial"/>
          <w:lang w:eastAsia="zh-CN"/>
        </w:rPr>
        <w:t xml:space="preserve">- </w:t>
      </w:r>
      <w:r w:rsidRPr="00D30EFD">
        <w:rPr>
          <w:rFonts w:cs="Arial"/>
          <w:color w:val="000000"/>
          <w:lang w:eastAsia="zh-CN"/>
        </w:rPr>
        <w:t>среднесписочная численность работников (без внешних совместителей) малых предприятий муниципального района;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ab/>
      </w:r>
      <w:r w:rsidRPr="00D30EFD">
        <w:rPr>
          <w:rFonts w:cs="Arial"/>
          <w:lang w:eastAsia="zh-CN"/>
        </w:rPr>
        <w:t>П</w:t>
      </w:r>
      <w:r w:rsidRPr="00D30EFD">
        <w:rPr>
          <w:rFonts w:cs="Arial"/>
          <w:i/>
          <w:lang w:eastAsia="zh-CN"/>
        </w:rPr>
        <w:t>ср</w:t>
      </w:r>
      <w:r w:rsidRPr="00D30EFD">
        <w:rPr>
          <w:rFonts w:cs="Arial"/>
          <w:lang w:eastAsia="zh-CN"/>
        </w:rPr>
        <w:t xml:space="preserve"> - </w:t>
      </w:r>
      <w:r w:rsidRPr="00D30EFD">
        <w:rPr>
          <w:rFonts w:cs="Arial"/>
          <w:color w:val="000000"/>
          <w:lang w:eastAsia="zh-CN"/>
        </w:rPr>
        <w:t>среднесписочная численность работников (без внешних совместителей) средних предприятий муниципального района;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 xml:space="preserve">  </w:t>
      </w:r>
      <w:r w:rsidRPr="00D30EFD">
        <w:rPr>
          <w:rFonts w:cs="Arial"/>
          <w:lang w:eastAsia="zh-CN"/>
        </w:rPr>
        <w:t>П</w:t>
      </w:r>
      <w:r w:rsidRPr="00D30EFD">
        <w:rPr>
          <w:rFonts w:cs="Arial"/>
          <w:i/>
          <w:lang w:eastAsia="zh-CN"/>
        </w:rPr>
        <w:t>кр</w:t>
      </w:r>
      <w:r w:rsidRPr="00D30EFD">
        <w:rPr>
          <w:rFonts w:cs="Arial"/>
          <w:lang w:eastAsia="zh-CN"/>
        </w:rPr>
        <w:t xml:space="preserve"> - </w:t>
      </w:r>
      <w:r w:rsidRPr="00D30EFD">
        <w:rPr>
          <w:rFonts w:cs="Arial"/>
          <w:color w:val="000000"/>
          <w:lang w:eastAsia="zh-CN"/>
        </w:rPr>
        <w:t>среднесписочная численность работников (без внешних совместителей) крупных и средних предприятий и некоммерческих организаций (без субъектов малого предпринимательства) муниципального района.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color w:val="000000"/>
          <w:lang w:eastAsia="zh-CN"/>
        </w:rPr>
        <w:tab/>
      </w:r>
      <w:r w:rsidRPr="00D30EFD">
        <w:rPr>
          <w:rFonts w:cs="Arial"/>
          <w:lang w:eastAsia="zh-CN"/>
        </w:rPr>
        <w:t>Показатель рассчитывается на основании данных о среднесписочной численности работников (без внешних совместителей) малых и средних предприятий из Единого реестра субъектов малого и среднего предпринимательства, размещенного в открытом доступе в информационно-телекоммуникационной сети Интернет на официальном сайте Федеральной налоговой службы России, статистических данных о среднесписочной численности работников крупных и средних предприятий и некоммерческих организаций (без внешних совместителей), предоставленных территориальным органом Федеральной службы государственной статистики по Воронежской области.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>3. Отношение среднесписочной численности работников малых и средних предприятий к численности населения.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lastRenderedPageBreak/>
        <w:t>Единица измерения: процентов.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Значение показателя рассчитывается по формуле:</w:t>
      </w:r>
    </w:p>
    <w:p w:rsidR="00D30EFD" w:rsidRPr="00D30EFD" w:rsidRDefault="00D30EFD" w:rsidP="00D30EFD">
      <w:pPr>
        <w:tabs>
          <w:tab w:val="left" w:pos="708"/>
          <w:tab w:val="left" w:pos="166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</w:r>
      <w:r w:rsidRPr="00D30EFD">
        <w:rPr>
          <w:rFonts w:cs="Arial"/>
          <w:lang w:eastAsia="zh-CN"/>
        </w:rPr>
        <w:tab/>
        <w:t xml:space="preserve">  СЧР</w:t>
      </w:r>
      <w:r w:rsidRPr="00D30EFD">
        <w:rPr>
          <w:rFonts w:cs="Arial"/>
          <w:i/>
          <w:lang w:eastAsia="zh-CN"/>
        </w:rPr>
        <w:t xml:space="preserve">мсп </w:t>
      </w:r>
    </w:p>
    <w:p w:rsidR="00D30EFD" w:rsidRPr="00D30EFD" w:rsidRDefault="00D30EFD" w:rsidP="00D30EFD">
      <w:pPr>
        <w:tabs>
          <w:tab w:val="left" w:pos="708"/>
          <w:tab w:val="left" w:pos="1416"/>
          <w:tab w:val="left" w:pos="24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ОСЧР</w:t>
      </w:r>
      <w:r w:rsidRPr="00D30EFD">
        <w:rPr>
          <w:rFonts w:cs="Arial"/>
          <w:i/>
          <w:lang w:eastAsia="zh-CN"/>
        </w:rPr>
        <w:t xml:space="preserve">мсп </w:t>
      </w:r>
      <w:r w:rsidRPr="00D30EFD">
        <w:rPr>
          <w:rFonts w:cs="Arial"/>
          <w:lang w:eastAsia="zh-CN"/>
        </w:rPr>
        <w:t>=  _______________  × 100 %,  где:</w:t>
      </w:r>
    </w:p>
    <w:p w:rsidR="00D30EFD" w:rsidRPr="00D30EFD" w:rsidRDefault="00D30EFD" w:rsidP="00D30EFD">
      <w:pPr>
        <w:tabs>
          <w:tab w:val="left" w:pos="708"/>
          <w:tab w:val="left" w:pos="1416"/>
          <w:tab w:val="left" w:pos="241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i/>
          <w:lang w:eastAsia="zh-CN"/>
        </w:rPr>
      </w:pPr>
      <w:r w:rsidRPr="00D30EFD">
        <w:rPr>
          <w:rFonts w:cs="Arial"/>
          <w:lang w:eastAsia="zh-CN"/>
        </w:rPr>
        <w:tab/>
        <w:t xml:space="preserve">  ЧН</w:t>
      </w:r>
      <w:r w:rsidRPr="00D30EFD">
        <w:rPr>
          <w:rFonts w:cs="Arial"/>
          <w:i/>
          <w:lang w:eastAsia="zh-CN"/>
        </w:rPr>
        <w:t>мр</w:t>
      </w: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i/>
          <w:lang w:eastAsia="zh-CN"/>
        </w:rPr>
      </w:pPr>
    </w:p>
    <w:p w:rsidR="00D30EFD" w:rsidRPr="00D30EFD" w:rsidRDefault="00D30EFD" w:rsidP="00D30EFD">
      <w:pPr>
        <w:tabs>
          <w:tab w:val="left" w:pos="708"/>
          <w:tab w:val="left" w:pos="166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СЧР</w:t>
      </w:r>
      <w:r w:rsidRPr="00D30EFD">
        <w:rPr>
          <w:rFonts w:cs="Arial"/>
          <w:i/>
          <w:lang w:eastAsia="zh-CN"/>
        </w:rPr>
        <w:t xml:space="preserve">мсп </w:t>
      </w:r>
      <w:r w:rsidRPr="00D30EFD">
        <w:rPr>
          <w:rFonts w:cs="Arial"/>
          <w:lang w:eastAsia="zh-CN"/>
        </w:rPr>
        <w:t>– среднесписочная численность работников малых и средних предприятий (единиц);</w:t>
      </w:r>
    </w:p>
    <w:p w:rsidR="00D30EFD" w:rsidRPr="00D30EFD" w:rsidRDefault="00D30EFD" w:rsidP="00D30EFD">
      <w:pPr>
        <w:tabs>
          <w:tab w:val="left" w:pos="708"/>
          <w:tab w:val="left" w:pos="166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Ч</w:t>
      </w:r>
      <w:r w:rsidRPr="00D30EFD">
        <w:rPr>
          <w:rFonts w:cs="Arial"/>
          <w:i/>
          <w:lang w:eastAsia="zh-CN"/>
        </w:rPr>
        <w:t>пн</w:t>
      </w:r>
      <w:r w:rsidRPr="00D30EFD">
        <w:rPr>
          <w:rFonts w:cs="Arial"/>
          <w:lang w:eastAsia="zh-CN"/>
        </w:rPr>
        <w:t xml:space="preserve"> – численность постоянного населения муниципального района по состоянию на 01 января года, следующего за отчетным (человек).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lang w:eastAsia="zh-CN"/>
        </w:rPr>
        <w:t>Показатель рассчитывается на основании данных о среднесписочной численности работников (без внешних совместителей) малых и средних предприятий из Единого реестра субъектов малого и среднего предпринимательства, размещенного в открытом доступе в информационно-телекоммуникационной сети Интернет на официальном сайте Федеральной налоговой службы России, статистических данных о численности постоянного населения муниципального района по состоянию на 01 января года, следующего за отчетным.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color w:val="000000"/>
          <w:lang w:eastAsia="zh-CN"/>
        </w:rPr>
        <w:t>4. Количество субъектов малого и среднего предпринимательства, получивших муниципальную поддержку.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color w:val="000000"/>
          <w:lang w:eastAsia="zh-CN"/>
        </w:rPr>
        <w:t>5. 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муниципальную поддержку.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FF0000"/>
          <w:lang w:eastAsia="zh-CN"/>
        </w:rPr>
      </w:pPr>
      <w:r w:rsidRPr="00D30EFD">
        <w:rPr>
          <w:rFonts w:cs="Arial"/>
          <w:color w:val="000000"/>
          <w:lang w:eastAsia="zh-CN"/>
        </w:rPr>
        <w:tab/>
        <w:t>Соглашением о сотрудничестве в сфере поддержки и развития малого и среднего предпринимательства между департаментом предпринимательства и торговли Воронежской области и администрацией Каменского муниципального района Воронежской области № 10 от 20.04.2022г. предусмотрено ежегодное утверждение перечня мероприятий, реализуемых в отчетном году администрацией Каменского муниципального района Воронежской области за счет средств отчислений от налога, взимаемого с применением упрощенной системы налогообложения, в рамках подпрограммы «Развитие и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граждан, муниципальной программы «Экономическое развитие района» и результатов оказания поддержки субъектам малого и среднего предпринимательства на территории Каменского муниципального района Воронежской области</w:t>
      </w:r>
      <w:r w:rsidRPr="00D30EFD">
        <w:rPr>
          <w:rFonts w:cs="Arial"/>
          <w:lang w:eastAsia="zh-CN"/>
        </w:rPr>
        <w:t xml:space="preserve"> (показатели результативности).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lang w:eastAsia="zh-CN"/>
        </w:rPr>
        <w:t>К показателям результативности</w:t>
      </w:r>
      <w:r w:rsidRPr="00D30EFD">
        <w:rPr>
          <w:rFonts w:cs="Arial"/>
          <w:color w:val="000000"/>
          <w:lang w:eastAsia="zh-CN"/>
        </w:rPr>
        <w:t xml:space="preserve"> мероприятий подпрограммы поддержки малого и среднего предпринимательства, реализуемых за счет средств отчислений от налога, взимаемого по упрощенной системе налогообложения, по нормативу 10%, относятся: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>-</w:t>
      </w:r>
      <w:r w:rsidRPr="00D30EFD">
        <w:rPr>
          <w:rFonts w:cs="Arial"/>
          <w:color w:val="000000"/>
          <w:lang w:eastAsia="zh-CN"/>
        </w:rPr>
        <w:tab/>
        <w:t>количество субъектов малого и среднего предпринимательства, получивших муниципальную поддержку (план 2025г.- 2 ед., факт – 2 ед.);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>-</w:t>
      </w:r>
      <w:r w:rsidRPr="00D30EFD">
        <w:rPr>
          <w:rFonts w:cs="Arial"/>
          <w:color w:val="000000"/>
          <w:lang w:eastAsia="zh-CN"/>
        </w:rPr>
        <w:tab/>
        <w:t>количество вновь созданных рабочих мест (включая вновь зарегистрированных индивидуальных предпринимателей) субъектами малого и среднего предпринимательства, получившими муниципальную поддержку (плановое значение 2025г. – 2 ед., фактическое значение составило – 2 ед.).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ab/>
        <w:t>Плановое значение на 2026г. – 2 единицы.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lastRenderedPageBreak/>
        <w:t>6. Количество информационных сообщений для субъектов МСП, размещенных на официальном сайте администрации Каменского муниципального района.</w:t>
      </w:r>
    </w:p>
    <w:p w:rsidR="00D30EFD" w:rsidRPr="00D30EFD" w:rsidRDefault="00D30EFD" w:rsidP="00D30EFD">
      <w:pPr>
        <w:tabs>
          <w:tab w:val="left" w:pos="810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Для расчета показателя используются данные о размещенных на официальном сайте администрации Каменского муниципального района в течение отчетного периода информационных сообщениях для субъектов МСП.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Показатели подпрограммы 2. «Развитие торговли»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>7.  Темп роста оборота розничной торговли  к предыдущему году в сопоставимых ценах.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Единица измерения: процентов.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Значение показателя рассчитывается по формуле: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708"/>
          <w:tab w:val="left" w:pos="166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</w:r>
      <w:r w:rsidRPr="00D30EFD">
        <w:rPr>
          <w:rFonts w:cs="Arial"/>
          <w:lang w:eastAsia="zh-CN"/>
        </w:rPr>
        <w:tab/>
        <w:t xml:space="preserve">  ОРТ</w:t>
      </w:r>
      <w:r w:rsidRPr="00D30EFD">
        <w:rPr>
          <w:rFonts w:cs="Arial"/>
          <w:i/>
          <w:lang w:eastAsia="zh-CN"/>
        </w:rPr>
        <w:t xml:space="preserve">отч </w:t>
      </w:r>
    </w:p>
    <w:p w:rsidR="00D30EFD" w:rsidRPr="00D30EFD" w:rsidRDefault="00D30EFD" w:rsidP="00D30EFD">
      <w:pPr>
        <w:tabs>
          <w:tab w:val="left" w:pos="708"/>
          <w:tab w:val="left" w:pos="1416"/>
          <w:tab w:val="left" w:pos="24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ТР</w:t>
      </w:r>
      <w:r w:rsidRPr="00D30EFD">
        <w:rPr>
          <w:rFonts w:cs="Arial"/>
          <w:i/>
          <w:lang w:eastAsia="zh-CN"/>
        </w:rPr>
        <w:t xml:space="preserve">орт </w:t>
      </w:r>
      <w:r w:rsidRPr="00D30EFD">
        <w:rPr>
          <w:rFonts w:cs="Arial"/>
          <w:lang w:eastAsia="zh-CN"/>
        </w:rPr>
        <w:t>=  _______________ : ИНД</w:t>
      </w:r>
      <w:r w:rsidRPr="00D30EFD">
        <w:rPr>
          <w:rFonts w:cs="Arial"/>
          <w:i/>
          <w:lang w:eastAsia="zh-CN"/>
        </w:rPr>
        <w:t>деф</w:t>
      </w:r>
      <w:r w:rsidRPr="00D30EFD">
        <w:rPr>
          <w:rFonts w:cs="Arial"/>
          <w:lang w:eastAsia="zh-CN"/>
        </w:rPr>
        <w:t>,  где:</w:t>
      </w:r>
    </w:p>
    <w:p w:rsidR="00D30EFD" w:rsidRPr="00D30EFD" w:rsidRDefault="00D30EFD" w:rsidP="00D30EFD">
      <w:pPr>
        <w:tabs>
          <w:tab w:val="left" w:pos="708"/>
          <w:tab w:val="left" w:pos="1416"/>
          <w:tab w:val="left" w:pos="241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i/>
          <w:lang w:eastAsia="zh-CN"/>
        </w:rPr>
      </w:pPr>
      <w:r w:rsidRPr="00D30EFD">
        <w:rPr>
          <w:rFonts w:cs="Arial"/>
          <w:lang w:eastAsia="zh-CN"/>
        </w:rPr>
        <w:tab/>
        <w:t xml:space="preserve">  ОРТ</w:t>
      </w:r>
      <w:r w:rsidRPr="00D30EFD">
        <w:rPr>
          <w:rFonts w:cs="Arial"/>
          <w:i/>
          <w:lang w:eastAsia="zh-CN"/>
        </w:rPr>
        <w:t>пред</w:t>
      </w: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i/>
          <w:lang w:eastAsia="zh-CN"/>
        </w:rPr>
      </w:pP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ТР</w:t>
      </w:r>
      <w:r w:rsidRPr="00D30EFD">
        <w:rPr>
          <w:rFonts w:cs="Arial"/>
          <w:i/>
          <w:lang w:eastAsia="zh-CN"/>
        </w:rPr>
        <w:t>орт –</w:t>
      </w:r>
      <w:r w:rsidRPr="00D30EFD">
        <w:rPr>
          <w:rFonts w:cs="Arial"/>
          <w:lang w:eastAsia="zh-CN"/>
        </w:rPr>
        <w:t xml:space="preserve"> темп роста оборота розничной торговли в сопоставимых ценах (процентов),</w:t>
      </w: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ОРТ</w:t>
      </w:r>
      <w:r w:rsidRPr="00D30EFD">
        <w:rPr>
          <w:rFonts w:cs="Arial"/>
          <w:i/>
          <w:lang w:eastAsia="zh-CN"/>
        </w:rPr>
        <w:t xml:space="preserve">отч </w:t>
      </w:r>
      <w:r w:rsidRPr="00D30EFD">
        <w:rPr>
          <w:rFonts w:cs="Arial"/>
          <w:lang w:eastAsia="zh-CN"/>
        </w:rPr>
        <w:t>– оборот розничной торговли в фактически действующих ценах за отчетный год (тыс. рублей),</w:t>
      </w: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ОРТ</w:t>
      </w:r>
      <w:r w:rsidRPr="00D30EFD">
        <w:rPr>
          <w:rFonts w:cs="Arial"/>
          <w:i/>
          <w:lang w:eastAsia="zh-CN"/>
        </w:rPr>
        <w:t xml:space="preserve">пред </w:t>
      </w:r>
      <w:r w:rsidRPr="00D30EFD">
        <w:rPr>
          <w:rFonts w:cs="Arial"/>
          <w:lang w:eastAsia="zh-CN"/>
        </w:rPr>
        <w:t>– оборот розничной торговли в фактически действующих ценах за предыдущий год (тыс. рублей),</w:t>
      </w:r>
    </w:p>
    <w:p w:rsidR="00D30EFD" w:rsidRPr="00D30EFD" w:rsidRDefault="00D30EFD" w:rsidP="00D30EFD">
      <w:pPr>
        <w:tabs>
          <w:tab w:val="left" w:pos="1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ИНД</w:t>
      </w:r>
      <w:r w:rsidRPr="00D30EFD">
        <w:rPr>
          <w:rFonts w:cs="Arial"/>
          <w:i/>
          <w:lang w:eastAsia="zh-CN"/>
        </w:rPr>
        <w:t xml:space="preserve">деф – </w:t>
      </w:r>
      <w:r w:rsidRPr="00D30EFD">
        <w:rPr>
          <w:rFonts w:cs="Arial"/>
          <w:lang w:eastAsia="zh-CN"/>
        </w:rPr>
        <w:t>индекс-дефлятор потребительских цен (в % к пред. году).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Оборот розничной торговли в фактически действующих ценах составил: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- за 2022 год – 2346127 тыс. рублей,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 xml:space="preserve">- за 2023 год - 2573985 тыс. рублей, 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- за 2024г. – 3115892 тыс. рублей;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- за 2025 г. -  3779541 тыс. рублей.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Индекс-дефлятор потребительских цен в 2023г. – 104,4%, 2024г. – 107,3%, 2025г.- 109,3%, прогнозные значения 2</w:t>
      </w:r>
      <w:r w:rsidR="002E5CAF">
        <w:rPr>
          <w:rFonts w:cs="Arial"/>
          <w:lang w:eastAsia="zh-CN"/>
        </w:rPr>
        <w:t>026г. – 105,0%, 2027г. – 104,0%, 2028г.-104,0%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Темп роста оборота розничной торговли в сопоставимых ценах за 2023 год составил 105,1%, за  2024г. – 112,8%, в 2025г.- 111,0%, в 20</w:t>
      </w:r>
      <w:r w:rsidR="002E5CAF">
        <w:rPr>
          <w:rFonts w:cs="Arial"/>
          <w:lang w:eastAsia="zh-CN"/>
        </w:rPr>
        <w:t>26г. – 111,2%, в 2027г. -111,5%, в 2028г.-112,2%.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lang w:eastAsia="zh-CN"/>
        </w:rPr>
        <w:t>Показатель рассчитывается на основании данных прогноза социально-экономического развития Каменского муниципального района на 2026 год и период 2027 и 2028 годов, раздела «Товары и услуги населению».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>8.</w:t>
      </w:r>
      <w:r w:rsidRPr="00D30EFD">
        <w:rPr>
          <w:rFonts w:cs="Arial"/>
          <w:color w:val="000000"/>
          <w:lang w:eastAsia="zh-CN"/>
        </w:rPr>
        <w:tab/>
        <w:t>Количество торговых мест, предоставленных субъектам МСП, производителям товаров (сельскохозяйственных и продовольственных товаров, в том числе фермерской продукции), в том числе на льготных условиях или на безвозмездной основе.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lang w:eastAsia="zh-CN"/>
        </w:rPr>
        <w:t>Показатель определяется на основании данных о зарегистрированных обращениях (заявлениях) субъектов МСП по вопросу предоставления земельного участка для размещения НТО на льготных условиях, зарегистрированных в журнале регистрации обращений в приемной администрации.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>9. Количество жителей отдаленных и малонаселенных пунктов, обеспеченных регулярным торговым обслуживанием посредством выездной торговли.</w:t>
      </w:r>
    </w:p>
    <w:p w:rsidR="00D30EFD" w:rsidRPr="00D30EFD" w:rsidRDefault="00D30EFD" w:rsidP="00D30EFD">
      <w:pPr>
        <w:tabs>
          <w:tab w:val="left" w:pos="840"/>
          <w:tab w:val="left" w:pos="10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 xml:space="preserve">  10. Осуществление выездной торговли в целях торгового обслуживания сельского населения, проживающего в отдаленных и малонаселенных пунктах, не имеющих стационарных торговых объектов, в течение пяти лет, следующих за годом </w:t>
      </w:r>
      <w:r w:rsidRPr="00D30EFD">
        <w:rPr>
          <w:rFonts w:cs="Arial"/>
          <w:lang w:eastAsia="zh-CN"/>
        </w:rPr>
        <w:lastRenderedPageBreak/>
        <w:t>получения субсидии, в соответствии с графиком, утвержденным администрацией Каменского муниципального района (количество выездов в каждый отдаленный и малонаселенный пункт).</w:t>
      </w:r>
      <w:r w:rsidRPr="00D30EFD">
        <w:rPr>
          <w:rFonts w:cs="Arial"/>
          <w:lang w:eastAsia="zh-CN"/>
        </w:rPr>
        <w:tab/>
      </w:r>
      <w:r w:rsidRPr="00D30EFD">
        <w:rPr>
          <w:rFonts w:cs="Arial"/>
          <w:lang w:eastAsia="zh-CN"/>
        </w:rPr>
        <w:tab/>
      </w:r>
      <w:r w:rsidRPr="00D30EFD">
        <w:rPr>
          <w:rFonts w:cs="Arial"/>
          <w:lang w:eastAsia="zh-CN"/>
        </w:rPr>
        <w:tab/>
      </w:r>
    </w:p>
    <w:p w:rsidR="00D30EFD" w:rsidRPr="00D30EFD" w:rsidRDefault="00D30EFD" w:rsidP="00D30EFD">
      <w:pPr>
        <w:tabs>
          <w:tab w:val="left" w:pos="840"/>
          <w:tab w:val="left" w:pos="1051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840"/>
          <w:tab w:val="left" w:pos="10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Данные показатели относятся к показателям результативности (результатов) использования субсидии в соответствии с Соглашениями о предоставлении субсидии из областного бюджета бюджетам муниципальных образований Воронежской области на софинансирование мероприятий по приобретению муниципальными образованиями Воронежской области специализированного автотранспорта для торгового обслуживания сельского населения, проживающего в отдаленных и малонаселенных пунктах, от 28.06.2023 № 2, от 15.07.2025 № 2.  Администрацией Каменского муниципального района приобретены 2 автолавки для торгового обслуживания сельского населения, проживающего в отдаленных и малонаселенных пунктах.  Соглашениями утверждены плановые значения показателей: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lang w:eastAsia="zh-CN"/>
        </w:rPr>
        <w:t>-</w:t>
      </w:r>
      <w:r w:rsidRPr="00D30EFD">
        <w:rPr>
          <w:rFonts w:cs="Arial"/>
          <w:color w:val="000000"/>
          <w:lang w:eastAsia="zh-CN"/>
        </w:rPr>
        <w:t xml:space="preserve"> количество жителей отдаленных и малонаселенных пунктов, обеспеченных регулярным торговым обслуживанием посредством выездной торговли – 2020г. – 1320 чел.,  2021г. – 1320 чел.,  2022г. – 2154 чел.,  2023г. – 2154 чел.,  2024г. –3185 чел., 2025г. – 3394 чел., 2026г. – 3394 чел., 2027г. -  3394 человек</w:t>
      </w:r>
      <w:r w:rsidR="002E5CAF">
        <w:rPr>
          <w:rFonts w:cs="Arial"/>
          <w:color w:val="000000"/>
          <w:lang w:eastAsia="zh-CN"/>
        </w:rPr>
        <w:t>, 2028г.-3394 человек.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lang w:eastAsia="zh-CN"/>
        </w:rPr>
        <w:t>Показатель определяется на основании данных о численности зарегистрированного населения в отдаленных и малонаселенных пунктах, обслуживаемых автолавками, по состоянию на 01 января отчетного года, предоставленных администрациями сельских поселений.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 xml:space="preserve">- </w:t>
      </w:r>
      <w:r w:rsidRPr="00D30EFD">
        <w:rPr>
          <w:rFonts w:cs="Arial"/>
          <w:lang w:eastAsia="zh-CN"/>
        </w:rPr>
        <w:t>осуществление выездной торговли в целях торгового обслуживания сельского населения, проживающего в отдаленных и малонаселенных пунктах, не имеющих стационарных торговых объектов, в течение пяти лет, следующих за годом получения субсидии, в соответствии с графиком, утвержденным администрацией муниципального района (количество выездов в каждый отдаленный и малонаселенный пункт) -  не менее 2 раз в неделю.</w:t>
      </w:r>
    </w:p>
    <w:p w:rsidR="00D30EFD" w:rsidRPr="00D30EFD" w:rsidRDefault="00D30EFD" w:rsidP="00D30EFD">
      <w:pPr>
        <w:tabs>
          <w:tab w:val="left" w:pos="10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Подпрограмма 3. «Защита прав потребителей»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>11.  Количество рассмотренных обращений граждан по вопросам защиты прав потребителей.</w:t>
      </w:r>
    </w:p>
    <w:p w:rsidR="00D30EFD" w:rsidRPr="00D30EFD" w:rsidRDefault="00D30EFD" w:rsidP="00D30EFD">
      <w:pPr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color w:val="000000"/>
          <w:lang w:eastAsia="zh-CN"/>
        </w:rPr>
        <w:tab/>
      </w:r>
      <w:r w:rsidRPr="00D30EFD">
        <w:rPr>
          <w:rFonts w:cs="Arial"/>
          <w:lang w:eastAsia="zh-CN"/>
        </w:rPr>
        <w:t>Показатель определяется на основании данных о поступивших обращениях граждан по вопросам защиты прав потребителей, зарегистрированных в журнале регистрации обращений граждан в отделе по экономике.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color w:val="000000"/>
          <w:lang w:eastAsia="zh-CN"/>
        </w:rPr>
        <w:t xml:space="preserve">12. Количество справочно-информационных материалов по вопросам защиты прав потребителей, размещенных в средствах массовой информации и на информационных ресурсах в сети Интернет. </w:t>
      </w:r>
    </w:p>
    <w:p w:rsidR="00D30EFD" w:rsidRPr="00D30EFD" w:rsidRDefault="00D30EFD" w:rsidP="00D30EFD">
      <w:pPr>
        <w:tabs>
          <w:tab w:val="left" w:pos="930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ab/>
        <w:t>Показатель определяется на основании данных о размещенных  материалах  по вопросам защиты прав потребителей в районной газете «Светлый путь» и на официальном сайте администрации Каменского муниципального района в сети Интернет в течение отчетного года.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Начальник отдела по экономике  С.Н. Сыроватская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  <w:sectPr w:rsidR="00D30EFD" w:rsidRPr="00D30EFD" w:rsidSect="00F8044A">
          <w:headerReference w:type="default" r:id="rId10"/>
          <w:headerReference w:type="first" r:id="rId11"/>
          <w:pgSz w:w="11906" w:h="16838"/>
          <w:pgMar w:top="2268" w:right="567" w:bottom="567" w:left="1701" w:header="720" w:footer="720" w:gutter="0"/>
          <w:cols w:space="720"/>
          <w:titlePg/>
          <w:docGrid w:linePitch="360"/>
        </w:sectPr>
      </w:pPr>
    </w:p>
    <w:p w:rsidR="00D30EFD" w:rsidRPr="00D30EFD" w:rsidRDefault="00D30EFD" w:rsidP="00D30EFD">
      <w:pPr>
        <w:tabs>
          <w:tab w:val="left" w:pos="9870"/>
        </w:tabs>
        <w:suppressAutoHyphens/>
        <w:ind w:firstLine="709"/>
        <w:jc w:val="right"/>
        <w:rPr>
          <w:rFonts w:cs="Arial"/>
          <w:lang w:eastAsia="zh-CN"/>
        </w:rPr>
      </w:pPr>
      <w:r w:rsidRPr="00D30EFD">
        <w:rPr>
          <w:rFonts w:cs="Arial"/>
          <w:lang w:eastAsia="zh-CN"/>
        </w:rPr>
        <w:lastRenderedPageBreak/>
        <w:t>Приложение</w:t>
      </w:r>
    </w:p>
    <w:p w:rsidR="00D30EFD" w:rsidRPr="00D30EFD" w:rsidRDefault="00D30EFD" w:rsidP="00D30EFD">
      <w:pPr>
        <w:tabs>
          <w:tab w:val="left" w:pos="9870"/>
        </w:tabs>
        <w:suppressAutoHyphens/>
        <w:ind w:firstLine="709"/>
        <w:jc w:val="right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к муниципальной программе Каменского</w:t>
      </w:r>
    </w:p>
    <w:p w:rsidR="00D30EFD" w:rsidRPr="00D30EFD" w:rsidRDefault="00D30EFD" w:rsidP="00D30EFD">
      <w:pPr>
        <w:tabs>
          <w:tab w:val="left" w:pos="9870"/>
        </w:tabs>
        <w:suppressAutoHyphens/>
        <w:ind w:firstLine="709"/>
        <w:jc w:val="right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муниципального района Воронежской области</w:t>
      </w:r>
    </w:p>
    <w:p w:rsidR="00D30EFD" w:rsidRPr="00D30EFD" w:rsidRDefault="00D30EFD" w:rsidP="00D30EFD">
      <w:pPr>
        <w:suppressAutoHyphens/>
        <w:ind w:firstLine="709"/>
        <w:jc w:val="right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13650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Таблица 1</w:t>
      </w:r>
    </w:p>
    <w:p w:rsidR="00D30EFD" w:rsidRPr="00D30EFD" w:rsidRDefault="00D30EFD" w:rsidP="00D30EFD">
      <w:pPr>
        <w:tabs>
          <w:tab w:val="left" w:pos="13650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bCs/>
          <w:color w:val="000000"/>
          <w:lang w:eastAsia="zh-CN"/>
        </w:rPr>
        <w:t>Перечень основных мероприятий и мероприятий, реализуемых в рамках муниципальной программы Каменского муниципального района  Воронежской области  "Экономическое развитие района»</w:t>
      </w:r>
    </w:p>
    <w:tbl>
      <w:tblPr>
        <w:tblW w:w="14940" w:type="dxa"/>
        <w:tblInd w:w="-90" w:type="dxa"/>
        <w:tblLayout w:type="fixed"/>
        <w:tblLook w:val="0000" w:firstRow="0" w:lastRow="0" w:firstColumn="0" w:lastColumn="0" w:noHBand="0" w:noVBand="0"/>
      </w:tblPr>
      <w:tblGrid>
        <w:gridCol w:w="2183"/>
        <w:gridCol w:w="3402"/>
        <w:gridCol w:w="2693"/>
        <w:gridCol w:w="1418"/>
        <w:gridCol w:w="1701"/>
        <w:gridCol w:w="3543"/>
      </w:tblGrid>
      <w:tr w:rsidR="00D30EFD" w:rsidRPr="00D30EFD" w:rsidTr="00F8044A">
        <w:trPr>
          <w:trHeight w:val="660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Статус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Наименование основного мероприятия муниципальной программы, подпрограммы, основного мероприятия подпрограммы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Наименование мероприятия/содержание основного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Срок реализации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Исполнитель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u w:val="single"/>
                <w:lang w:eastAsia="zh-CN"/>
              </w:rPr>
            </w:pP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u w:val="single"/>
                <w:lang w:eastAsia="zh-CN"/>
              </w:rPr>
            </w:pPr>
            <w:r w:rsidRPr="00D30EFD">
              <w:rPr>
                <w:rFonts w:cs="Arial"/>
                <w:u w:val="single"/>
                <w:lang w:eastAsia="zh-CN"/>
              </w:rPr>
              <w:t>Ожидаемый результат реализации основного мероприятия/мероприятия</w:t>
            </w:r>
          </w:p>
        </w:tc>
      </w:tr>
      <w:tr w:rsidR="00D30EFD" w:rsidRPr="00D30EFD" w:rsidTr="00F8044A">
        <w:trPr>
          <w:trHeight w:val="239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6</w:t>
            </w:r>
          </w:p>
        </w:tc>
      </w:tr>
      <w:tr w:rsidR="00D30EFD" w:rsidRPr="00D30EFD" w:rsidTr="00F8044A">
        <w:trPr>
          <w:trHeight w:val="239"/>
        </w:trPr>
        <w:tc>
          <w:tcPr>
            <w:tcW w:w="14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МУНИЦИПАЛЬНАЯ ПРОГРАММА «Экономическое развитие района»</w:t>
            </w:r>
          </w:p>
        </w:tc>
      </w:tr>
      <w:tr w:rsidR="00D30EFD" w:rsidRPr="00D30EFD" w:rsidTr="00F8044A">
        <w:trPr>
          <w:trHeight w:val="239"/>
        </w:trPr>
        <w:tc>
          <w:tcPr>
            <w:tcW w:w="14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ПОДПРОГРАММА 1. Развитие и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</w:t>
            </w:r>
          </w:p>
        </w:tc>
      </w:tr>
      <w:tr w:rsidR="00D30EFD" w:rsidRPr="00D30EFD" w:rsidTr="00F8044A">
        <w:trPr>
          <w:trHeight w:val="239"/>
        </w:trPr>
        <w:tc>
          <w:tcPr>
            <w:tcW w:w="21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ОСНОВНОЕ МЕРОПРИЯТИЕ 1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Информационная и консультационная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</w:t>
            </w:r>
            <w:r w:rsidRPr="00D30EFD">
              <w:rPr>
                <w:rFonts w:cs="Arial"/>
                <w:lang w:eastAsia="zh-CN"/>
              </w:rPr>
              <w:lastRenderedPageBreak/>
              <w:t>доход» - самозанятых граждан.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 xml:space="preserve">Мероприятие 1.1. Создание информационного поля в области поддержки малого и среднего предпринимательства, самозанятых граждан и оказание консультационных услуг представителям </w:t>
            </w: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малого и среднего бизнеса и населению района.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2E5CAF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2021-202</w:t>
            </w:r>
            <w:r w:rsidR="002E5CAF">
              <w:rPr>
                <w:rFonts w:cs="Arial"/>
                <w:bCs/>
                <w:color w:val="000000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Отдел по экономике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Обеспечение населения района оперативной информацией  о политике администрации района в области поддержки малого и среднего предприни-мательства. Предоставление консультационных услуг субъектам МСП и самозанятым гражданам.</w:t>
            </w:r>
          </w:p>
        </w:tc>
      </w:tr>
      <w:tr w:rsidR="00D30EFD" w:rsidRPr="00D30EFD" w:rsidTr="00F8044A">
        <w:trPr>
          <w:trHeight w:val="239"/>
        </w:trPr>
        <w:tc>
          <w:tcPr>
            <w:tcW w:w="21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 xml:space="preserve">Мероприятие 1.2. </w:t>
            </w:r>
            <w:r w:rsidRPr="00D30EFD">
              <w:rPr>
                <w:rFonts w:cs="Arial"/>
                <w:bCs/>
                <w:lang w:eastAsia="zh-CN"/>
              </w:rPr>
              <w:t>Организация и проведение публичных мероприятий по вопросам предпринима-тельства и развитию самозанятости:</w:t>
            </w:r>
            <w:r w:rsidRPr="00D30EFD">
              <w:rPr>
                <w:rFonts w:cs="Arial"/>
                <w:bCs/>
                <w:color w:val="000000"/>
                <w:lang w:eastAsia="zh-CN"/>
              </w:rPr>
              <w:t xml:space="preserve"> семинаров, совещаний, круглых столов, конкурсов.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2E5CAF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2021-202</w:t>
            </w:r>
            <w:r w:rsidR="002E5CAF">
              <w:rPr>
                <w:rFonts w:cs="Arial"/>
                <w:bCs/>
                <w:color w:val="000000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Отдел по экономике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Информирование субъектов малого и среднего предприни-мательства и самозанятых граждан, обмен положитель-ным опытом, пропаганда предпринимательской деятельности.</w:t>
            </w:r>
          </w:p>
        </w:tc>
      </w:tr>
      <w:tr w:rsidR="00D30EFD" w:rsidRPr="00D30EFD" w:rsidTr="00F8044A">
        <w:trPr>
          <w:trHeight w:val="5796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ОСНОВНОЕ МЕРОПРИЯТИЕ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Поддержка субъектов малого и среднего предприниматель-ства за счет средств отчислений от налога, взимаемого по упрощенной системе налогообложения, по нормативу 10%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Мероприятие 2.1. Предоставление субсидий на компенсацию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2E5CAF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2021-202</w:t>
            </w:r>
            <w:r w:rsidR="002E5CAF">
              <w:rPr>
                <w:rFonts w:cs="Arial"/>
                <w:bCs/>
                <w:color w:val="000000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Отдел по экономике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Оказание финансовой помощи в рамках запланированного мероприятия.</w:t>
            </w:r>
          </w:p>
        </w:tc>
      </w:tr>
      <w:tr w:rsidR="00D30EFD" w:rsidRPr="00D30EFD" w:rsidTr="00F8044A">
        <w:trPr>
          <w:trHeight w:val="2955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Мероприятие 2.2.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Предоставление грантов в форме субсидий начинающим субъектам малого предпринимательства Каменского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2E5CAF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2021-202</w:t>
            </w:r>
            <w:r w:rsidR="002E5CAF">
              <w:rPr>
                <w:rFonts w:cs="Arial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Отдел по экономике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Оказание финансовой помощи в рамках запланированного мероприятия.</w:t>
            </w:r>
          </w:p>
        </w:tc>
      </w:tr>
      <w:tr w:rsidR="00D30EFD" w:rsidRPr="00D30EFD" w:rsidTr="00F8044A">
        <w:trPr>
          <w:trHeight w:val="3097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Мероприятие 2.3.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spacing w:val="10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Предоставление субсидий </w:t>
            </w:r>
            <w:r w:rsidRPr="00D30EFD">
              <w:rPr>
                <w:rFonts w:cs="Arial"/>
                <w:bCs/>
                <w:spacing w:val="10"/>
                <w:lang w:eastAsia="zh-CN"/>
              </w:rPr>
              <w:t>на компенсацию части затрат субъектов малого и среднего предпринимательства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2E5CAF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2021-202</w:t>
            </w:r>
            <w:r w:rsidR="002E5CAF">
              <w:rPr>
                <w:rFonts w:cs="Arial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Отдел по экономике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Оказание финансовой помощи в рамках запланированного мероприятия.</w:t>
            </w:r>
          </w:p>
        </w:tc>
      </w:tr>
      <w:tr w:rsidR="00D30EFD" w:rsidRPr="00D30EFD" w:rsidTr="00F8044A">
        <w:trPr>
          <w:trHeight w:val="239"/>
        </w:trPr>
        <w:tc>
          <w:tcPr>
            <w:tcW w:w="14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ПОДПРОГРАММА 2. Развитие торговли</w:t>
            </w:r>
          </w:p>
        </w:tc>
      </w:tr>
      <w:tr w:rsidR="00D30EFD" w:rsidRPr="00D30EFD" w:rsidTr="00F8044A">
        <w:trPr>
          <w:trHeight w:val="239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ОСНОВНОЕ МЕРОПРИЯТИЕ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Формирование и актуализация торгового реестра Каменского района.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 xml:space="preserve">Формирование торгового реестра предусматривает внесение сведений о хозяйствующих субъектах, осуществляющих </w:t>
            </w: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торговую деятельность и поставки товаров (за исключением производителей товаров), и принадлежащих им объектах, а также о состоянии торговли на территории района.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375F01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2021-202</w:t>
            </w:r>
            <w:r w:rsidR="00375F01">
              <w:rPr>
                <w:rFonts w:cs="Arial"/>
                <w:bCs/>
                <w:color w:val="000000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Отдел по экономике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Создание единого информационного пространства, базы данных хозяйствующих субъектов, торговых объектов с целью проведения анализа и мониторинга состояния и </w:t>
            </w:r>
            <w:r w:rsidRPr="00D30EFD">
              <w:rPr>
                <w:rFonts w:cs="Arial"/>
                <w:lang w:eastAsia="zh-CN"/>
              </w:rPr>
              <w:lastRenderedPageBreak/>
              <w:t>развития торговой отрасли в районе.</w:t>
            </w:r>
          </w:p>
        </w:tc>
      </w:tr>
      <w:tr w:rsidR="00D30EFD" w:rsidRPr="00D30EFD" w:rsidTr="00F8044A">
        <w:trPr>
          <w:trHeight w:val="239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ОСНОВНОЕ МЕРОПРИЯТИЕ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Внесение изменений в действующие схемы размещения нестационарных торговых объектов с учетом недостатка торговых площадей для организации торговли.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Разработка схем размещения нестационарных торговых объектов администрациями городского и сельских поселений района в целях упорядочивания объектов нестационарной торговли (павильоны, киоски, автолавки, лотки), находящихся на земельных участках муниципальной собственности и осуществляющих розничную торговлю в городском и </w:t>
            </w:r>
            <w:r w:rsidRPr="00D30EFD">
              <w:rPr>
                <w:rFonts w:cs="Arial"/>
                <w:lang w:eastAsia="zh-CN"/>
              </w:rPr>
              <w:lastRenderedPageBreak/>
              <w:t>сельских поселениях.</w:t>
            </w: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375F01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2021-202</w:t>
            </w:r>
            <w:r w:rsidR="00375F01">
              <w:rPr>
                <w:rFonts w:cs="Arial"/>
                <w:bCs/>
                <w:color w:val="000000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Администра-ции городского и сельских поселений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Размещение нестационарных торговых объектов в зонах, имеющих недостаток в торговом обслуживании населения.</w:t>
            </w:r>
          </w:p>
        </w:tc>
      </w:tr>
      <w:tr w:rsidR="00D30EFD" w:rsidRPr="00D30EFD" w:rsidTr="00F8044A">
        <w:trPr>
          <w:trHeight w:val="239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ОСНОВНОЕ МЕРОПРИЯТИЕ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Осуществление мониторинга цен на отдельные группы социально значимых продовольственных товаров.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Проведение мониторинга цен на продовольственные товары, входящие в перечень социально значимых продовольственных товаров, в 11 объектах розничной торговой сети (2  магазина федеральной торговой сети, 2 магазина потребительской кооперации, 3 несетевых магазина, 3 нестационарных торговых объектов, ярмарка).  </w:t>
            </w: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375F01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2021-202</w:t>
            </w:r>
            <w:r w:rsidR="00375F01">
              <w:rPr>
                <w:rFonts w:cs="Arial"/>
                <w:bCs/>
                <w:color w:val="000000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Отдел по экономике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Обеспечение экономической доступности товаров для населения района.</w:t>
            </w:r>
          </w:p>
        </w:tc>
      </w:tr>
      <w:tr w:rsidR="00D30EFD" w:rsidRPr="00D30EFD" w:rsidTr="00F8044A">
        <w:trPr>
          <w:trHeight w:val="239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ОСНОВНОЕ МЕРОПРИЯТИЕ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Предоставление производителям товаров (сельскохозяйственных и продовольственных товаров, в том числе фермерской продукции, текстиля, одежды, обуви и прочих) и организациям кооперации, являющимся </w:t>
            </w:r>
            <w:r w:rsidRPr="00D30EFD">
              <w:rPr>
                <w:rFonts w:cs="Arial"/>
                <w:lang w:eastAsia="zh-CN"/>
              </w:rPr>
              <w:lastRenderedPageBreak/>
              <w:t>субъектами МСП, мест для размещения нестационарных и мобильных торговых объектов без проведения торгов (конкурсов, аукционов) на льготных условиях или на безвозмездной основе.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 xml:space="preserve">Предоставление мест для размещения  нестационарных и мобильных торговых объектов без проведения торгов (конкурсов, аукционов) на льготных условиях </w:t>
            </w:r>
            <w:r w:rsidRPr="00D30EFD">
              <w:rPr>
                <w:rFonts w:cs="Arial"/>
                <w:lang w:eastAsia="zh-CN"/>
              </w:rPr>
              <w:lastRenderedPageBreak/>
              <w:t>или на безвозмездной основе производителям товаров и организациям кооперации, являющихся субъектами МСП.</w:t>
            </w: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375F01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2021-202</w:t>
            </w:r>
            <w:r w:rsidR="00375F01">
              <w:rPr>
                <w:rFonts w:cs="Arial"/>
                <w:bCs/>
                <w:color w:val="000000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Отдел аграрной политики и муниципаль-ного имущества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Рост оборота розничной торговли, увеличение числа торговых мест для  реализации товаров собственного производства (сельскохозяйственных и продовольственных товаров, в том числе фермерской продукции и прочих), </w:t>
            </w:r>
            <w:r w:rsidRPr="00D30EFD">
              <w:rPr>
                <w:rFonts w:cs="Arial"/>
                <w:lang w:eastAsia="zh-CN"/>
              </w:rPr>
              <w:lastRenderedPageBreak/>
              <w:t>повышение доступности товаров для населения, увеличение спроса на товары российских производителей товаров.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</w:tc>
      </w:tr>
      <w:tr w:rsidR="00D30EFD" w:rsidRPr="00D30EFD" w:rsidTr="00F8044A">
        <w:trPr>
          <w:trHeight w:val="239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ОСНОВНОЕ МЕРОПРИЯТИЕ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Организация торгового обслуживания жителей отдаленных и малонаселенных пунктов.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Мероприятие 5.1. Приобретение администрацией Каменского муниципального района специализированного автотранспорта для торгового обслуживания сельского населения, проживающего в отдаленных и малонаселенных пунктах. </w:t>
            </w:r>
          </w:p>
          <w:p w:rsidR="00D30EFD" w:rsidRPr="00D30EFD" w:rsidRDefault="00D30EFD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Порядок использования специализированного автотранспорта, в том числе путем передачи во временное </w:t>
            </w:r>
            <w:r w:rsidRPr="00D30EFD">
              <w:rPr>
                <w:rFonts w:cs="Arial"/>
                <w:lang w:eastAsia="zh-CN"/>
              </w:rPr>
              <w:lastRenderedPageBreak/>
              <w:t>пользование хозяйствующим субъектам, осуществляющим торговое обслуживание, устанавливается администрацией Каменского муниципального района.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2023г.</w:t>
            </w: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2025г.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Отдел по экономике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Повышение качества жизни населения, проживающего в отдаленных и малонаселенных пунктах, за счет гарантированного обеспечения товарами и услугами повседневного спроса.</w:t>
            </w:r>
          </w:p>
        </w:tc>
      </w:tr>
      <w:tr w:rsidR="00D30EFD" w:rsidRPr="00D30EFD" w:rsidTr="00F8044A">
        <w:trPr>
          <w:trHeight w:val="239"/>
        </w:trPr>
        <w:tc>
          <w:tcPr>
            <w:tcW w:w="149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ПОДПРОГРАММА 3. Защита прав потребителей</w:t>
            </w:r>
          </w:p>
        </w:tc>
      </w:tr>
      <w:tr w:rsidR="00D30EFD" w:rsidRPr="00D30EFD" w:rsidTr="00F8044A">
        <w:trPr>
          <w:trHeight w:val="239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ОСНОВНОЕ МЕРОПРИЯТИЕ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Оказание консультативной</w:t>
            </w: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помощи потребителям по вопросам защиты прав потребителей в соответствии со ст. 44 «Осуществление защиты прав потребителей органами местного самоуправления « Закона о защите прав потребителей от 07.02.1992 № 2300-1.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Рассмотрение жалоб потребителей, консультирование (составление претензий, устные консультации по телефону и лично на приеме). </w:t>
            </w: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375F01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2021-202</w:t>
            </w:r>
            <w:r w:rsidR="00375F01">
              <w:rPr>
                <w:rFonts w:cs="Arial"/>
                <w:bCs/>
                <w:color w:val="000000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Отдел по экономике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Повышение эффективности работы органов местного самоуправления района по вопросам защиты прав потребителей, повышение правовой грамотности и уровня информированности потребителей, снижение количества нарушений прав потребителей.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</w:tc>
      </w:tr>
      <w:tr w:rsidR="00D30EFD" w:rsidRPr="00D30EFD" w:rsidTr="00F8044A">
        <w:trPr>
          <w:trHeight w:val="239"/>
        </w:trPr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ОСНОВНОЕ МЕРОПРИЯТИЕ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Организация и проведение «круглых столов», совещаний, семинаров по вопросам защиты прав потребителей для руководителей и специалистов хозяйствующих субъектов, осуществляющих </w:t>
            </w:r>
            <w:r w:rsidRPr="00D30EFD">
              <w:rPr>
                <w:rFonts w:cs="Arial"/>
                <w:lang w:eastAsia="zh-CN"/>
              </w:rPr>
              <w:lastRenderedPageBreak/>
              <w:t>деятельность в сфере торговли, а также населения.</w:t>
            </w:r>
          </w:p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 xml:space="preserve">Подготовка и организация публичных мероприятий; проведение семинаров, совещаний, «круглых столов» по вопросам защиты прав </w:t>
            </w:r>
            <w:r w:rsidRPr="00D30EFD">
              <w:rPr>
                <w:rFonts w:cs="Arial"/>
                <w:lang w:eastAsia="zh-CN"/>
              </w:rPr>
              <w:lastRenderedPageBreak/>
              <w:t>потребителей.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375F01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2021-202</w:t>
            </w:r>
            <w:r w:rsidR="00375F01">
              <w:rPr>
                <w:rFonts w:cs="Arial"/>
                <w:bCs/>
                <w:color w:val="000000"/>
                <w:lang w:eastAsia="zh-CN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Отдел по экономике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30EFD" w:rsidRPr="00D30EFD" w:rsidRDefault="00D30EFD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Информирование представителей общественных организаций, руководителей и специалистов хозяйствующих субъектов, осуществляющих деятельность в сфере потребительского рынка, </w:t>
            </w:r>
            <w:r w:rsidRPr="00D30EFD">
              <w:rPr>
                <w:rFonts w:cs="Arial"/>
                <w:lang w:eastAsia="zh-CN"/>
              </w:rPr>
              <w:lastRenderedPageBreak/>
              <w:t>населения, обмен положительным опытом.</w:t>
            </w:r>
          </w:p>
          <w:p w:rsidR="00D30EFD" w:rsidRPr="00D30EFD" w:rsidRDefault="00D30EFD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</w:tc>
      </w:tr>
    </w:tbl>
    <w:p w:rsidR="00D30EFD" w:rsidRPr="00D30EFD" w:rsidRDefault="00D30EFD" w:rsidP="00D30EFD">
      <w:pPr>
        <w:tabs>
          <w:tab w:val="left" w:pos="180"/>
          <w:tab w:val="left" w:pos="9870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lastRenderedPageBreak/>
        <w:tab/>
      </w:r>
    </w:p>
    <w:p w:rsidR="00D30EFD" w:rsidRPr="00D30EFD" w:rsidRDefault="00D30EFD" w:rsidP="00D30EFD">
      <w:pPr>
        <w:tabs>
          <w:tab w:val="left" w:pos="9870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Начальник отдела по экономике  С.Н. Сыроватская</w:t>
      </w:r>
    </w:p>
    <w:p w:rsidR="00D30EFD" w:rsidRPr="00D30EFD" w:rsidRDefault="00D30EFD" w:rsidP="00D30EFD">
      <w:pPr>
        <w:tabs>
          <w:tab w:val="left" w:pos="13650"/>
        </w:tabs>
        <w:suppressAutoHyphens/>
        <w:ind w:firstLine="709"/>
        <w:jc w:val="right"/>
        <w:rPr>
          <w:rFonts w:cs="Arial"/>
          <w:lang w:eastAsia="zh-CN"/>
        </w:rPr>
      </w:pPr>
      <w:r w:rsidRPr="00D30EFD">
        <w:rPr>
          <w:rFonts w:cs="Arial"/>
          <w:lang w:eastAsia="zh-CN"/>
        </w:rPr>
        <w:br w:type="page"/>
      </w:r>
      <w:r w:rsidRPr="00D30EFD">
        <w:rPr>
          <w:rFonts w:cs="Arial"/>
          <w:lang w:eastAsia="zh-CN"/>
        </w:rPr>
        <w:lastRenderedPageBreak/>
        <w:t>Таблица 2</w:t>
      </w:r>
    </w:p>
    <w:p w:rsidR="00D30EFD" w:rsidRPr="00D30EFD" w:rsidRDefault="00D30EFD" w:rsidP="00D30EFD">
      <w:pPr>
        <w:tabs>
          <w:tab w:val="left" w:pos="13650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suppressAutoHyphens/>
        <w:ind w:firstLine="709"/>
        <w:rPr>
          <w:rFonts w:cs="Arial"/>
          <w:bCs/>
          <w:color w:val="000000"/>
          <w:lang w:eastAsia="zh-CN"/>
        </w:rPr>
      </w:pPr>
      <w:r w:rsidRPr="00D30EFD">
        <w:rPr>
          <w:rFonts w:cs="Arial"/>
          <w:bCs/>
          <w:color w:val="000000"/>
          <w:lang w:eastAsia="zh-CN"/>
        </w:rPr>
        <w:t>Сведения о показателях (индикаторах) муниципальной программы Каменского муниципального района  Воронежской области  "Экономическое развитие района»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tbl>
      <w:tblPr>
        <w:tblW w:w="15731" w:type="dxa"/>
        <w:tblInd w:w="-1022" w:type="dxa"/>
        <w:tblLayout w:type="fixed"/>
        <w:tblLook w:val="0000" w:firstRow="0" w:lastRow="0" w:firstColumn="0" w:lastColumn="0" w:noHBand="0" w:noVBand="0"/>
      </w:tblPr>
      <w:tblGrid>
        <w:gridCol w:w="624"/>
        <w:gridCol w:w="4819"/>
        <w:gridCol w:w="1276"/>
        <w:gridCol w:w="1134"/>
        <w:gridCol w:w="507"/>
        <w:gridCol w:w="142"/>
        <w:gridCol w:w="567"/>
        <w:gridCol w:w="709"/>
        <w:gridCol w:w="851"/>
        <w:gridCol w:w="709"/>
        <w:gridCol w:w="709"/>
        <w:gridCol w:w="1699"/>
        <w:gridCol w:w="1985"/>
      </w:tblGrid>
      <w:tr w:rsidR="00375F01" w:rsidRPr="00D30EFD" w:rsidTr="00375F01">
        <w:trPr>
          <w:trHeight w:val="705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№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п/п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Наименование показателя 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Пункт Федера-льного плана статис-тических работ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Ед.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изме-рения</w:t>
            </w:r>
          </w:p>
        </w:tc>
        <w:tc>
          <w:tcPr>
            <w:tcW w:w="7878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375F01">
            <w:pPr>
              <w:ind w:firstLine="0"/>
              <w:jc w:val="left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375F01" w:rsidRPr="00D30EFD" w:rsidTr="00375F01">
        <w:trPr>
          <w:trHeight w:val="660"/>
        </w:trPr>
        <w:tc>
          <w:tcPr>
            <w:tcW w:w="6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48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2023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2027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>
              <w:rPr>
                <w:rFonts w:cs="Arial"/>
                <w:bCs/>
                <w:color w:val="000000"/>
                <w:lang w:eastAsia="zh-CN"/>
              </w:rPr>
              <w:t>2028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</w:tr>
      <w:tr w:rsidR="00375F01" w:rsidRPr="00D30EFD" w:rsidTr="00375F01">
        <w:trPr>
          <w:trHeight w:val="351"/>
        </w:trPr>
        <w:tc>
          <w:tcPr>
            <w:tcW w:w="157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МУНИЦИПАЛЬНАЯ ПРОГРАММА «Экономическое развитие района»</w:t>
            </w:r>
          </w:p>
        </w:tc>
      </w:tr>
      <w:tr w:rsidR="00375F01" w:rsidRPr="00D30EFD" w:rsidTr="00375F0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Число субъектов малого и среднего предпринимательства на 10 тыс. чел. населения района.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человек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178,49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176,34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188,23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175,28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185,91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189,79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194,86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195,11</w:t>
            </w:r>
          </w:p>
        </w:tc>
      </w:tr>
      <w:tr w:rsidR="00375F01" w:rsidRPr="00D30EFD" w:rsidTr="00375F0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Темп роста оборота розничной торговли к предыдущему году в сопоставимых ценах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%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103,4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97,3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105,1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112,8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111,0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111,2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111,5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>
              <w:rPr>
                <w:rFonts w:cs="Arial"/>
                <w:bCs/>
                <w:color w:val="000000"/>
                <w:lang w:eastAsia="zh-CN"/>
              </w:rPr>
              <w:t>112,2</w:t>
            </w:r>
          </w:p>
        </w:tc>
      </w:tr>
      <w:tr w:rsidR="00375F01" w:rsidRPr="00D30EFD" w:rsidTr="00375F01">
        <w:tc>
          <w:tcPr>
            <w:tcW w:w="157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 xml:space="preserve">ПОДПРОГРАММА 1 «Развитие и поддержка субъектов малого и среднего предпринимательства и </w:t>
            </w:r>
            <w:r w:rsidRPr="00D30EFD">
              <w:rPr>
                <w:rFonts w:cs="Arial"/>
                <w:bCs/>
                <w:lang w:eastAsia="zh-CN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D30EFD">
              <w:rPr>
                <w:rFonts w:cs="Arial"/>
                <w:bCs/>
                <w:color w:val="000000"/>
                <w:lang w:eastAsia="zh-CN"/>
              </w:rPr>
              <w:t xml:space="preserve"> - самозанятых граждан</w:t>
            </w:r>
          </w:p>
        </w:tc>
      </w:tr>
      <w:tr w:rsidR="00375F01" w:rsidRPr="00D30EFD" w:rsidTr="00375F0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Отношение среднесписочной численности работников малых и средних предприятий к численности населения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%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3,41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2,49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2,69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2,76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2,85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2,87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2,93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3,19</w:t>
            </w:r>
          </w:p>
        </w:tc>
      </w:tr>
      <w:tr w:rsidR="00375F01" w:rsidRPr="00D30EFD" w:rsidTr="00375F0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</w:t>
            </w:r>
            <w:r w:rsidRPr="00D30EFD">
              <w:rPr>
                <w:rFonts w:cs="Arial"/>
                <w:lang w:eastAsia="zh-CN"/>
              </w:rPr>
              <w:lastRenderedPageBreak/>
              <w:t>совместителей) всех предприятий и организаций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%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22,38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14,85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15,47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15,57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16,3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17,1</w:t>
            </w:r>
          </w:p>
        </w:tc>
      </w:tr>
      <w:tr w:rsidR="00375F01" w:rsidRPr="00D30EFD" w:rsidTr="00F07D0F">
        <w:tc>
          <w:tcPr>
            <w:tcW w:w="157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Основное мероприятие 1. Информационная и консультационная поддержка субъектов малого и среднего предпринимательства</w:t>
            </w:r>
            <w:r w:rsidRPr="00D30EFD">
              <w:rPr>
                <w:rFonts w:cs="Arial"/>
                <w:bCs/>
                <w:color w:val="000000"/>
                <w:lang w:eastAsia="zh-CN"/>
              </w:rPr>
              <w:t xml:space="preserve"> и </w:t>
            </w:r>
            <w:r w:rsidRPr="00D30EFD">
              <w:rPr>
                <w:rFonts w:cs="Arial"/>
                <w:bCs/>
                <w:lang w:eastAsia="zh-CN"/>
              </w:rPr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D30EFD">
              <w:rPr>
                <w:rFonts w:cs="Arial"/>
                <w:bCs/>
                <w:color w:val="000000"/>
                <w:lang w:eastAsia="zh-CN"/>
              </w:rPr>
              <w:t xml:space="preserve"> - самозанятых граждан</w:t>
            </w:r>
          </w:p>
        </w:tc>
      </w:tr>
      <w:tr w:rsidR="00375F01" w:rsidRPr="00D30EFD" w:rsidTr="00375F01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lang w:eastAsia="zh-CN"/>
              </w:rPr>
              <w:t>Количество информационных сообщений для субъектов МСП, размещенных на официальном сайте</w:t>
            </w:r>
            <w:r w:rsidRPr="00D30EFD">
              <w:rPr>
                <w:rFonts w:cs="Arial"/>
                <w:bCs/>
                <w:color w:val="000000"/>
                <w:lang w:eastAsia="zh-CN"/>
              </w:rPr>
              <w:t xml:space="preserve"> администрации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единиц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35</w:t>
            </w:r>
          </w:p>
        </w:tc>
      </w:tr>
      <w:tr w:rsidR="00375F01" w:rsidRPr="00D30EFD" w:rsidTr="00F07D0F">
        <w:tc>
          <w:tcPr>
            <w:tcW w:w="157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2. Поддержка субъектов малого и среднего предпринимательства,  за счет средств отчислений от налога, взимаемого по упрощенной системе налогообложения, по нормативу 10%</w:t>
            </w:r>
          </w:p>
        </w:tc>
      </w:tr>
      <w:tr w:rsidR="00375F01" w:rsidRPr="00D30EFD" w:rsidTr="00375F01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6.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Количество субъектов малого и среднего предпринимательства, получивших муниципальную поддержку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единиц</w:t>
            </w:r>
          </w:p>
        </w:tc>
        <w:tc>
          <w:tcPr>
            <w:tcW w:w="6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2</w:t>
            </w:r>
          </w:p>
        </w:tc>
      </w:tr>
      <w:tr w:rsidR="00375F01" w:rsidRPr="00D30EFD" w:rsidTr="00375F01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7.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Количество вновь созданных рабочих мест (включая вновь зарегистрированных ИП) субъектами малого и среднего предпринимательства, получившими муниципальную поддержку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единиц</w:t>
            </w:r>
          </w:p>
        </w:tc>
        <w:tc>
          <w:tcPr>
            <w:tcW w:w="6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2</w:t>
            </w:r>
          </w:p>
        </w:tc>
      </w:tr>
      <w:tr w:rsidR="00375F01" w:rsidRPr="00D30EFD" w:rsidTr="00F07D0F">
        <w:tc>
          <w:tcPr>
            <w:tcW w:w="1573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ПОДПРОГРАММА 2. «Развитие торговли»</w:t>
            </w:r>
          </w:p>
        </w:tc>
      </w:tr>
      <w:tr w:rsidR="00375F01" w:rsidRPr="00D30EFD" w:rsidTr="00F07D0F">
        <w:tc>
          <w:tcPr>
            <w:tcW w:w="1573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1. Формирование и актуализация торгового реестра Каменского района</w:t>
            </w:r>
          </w:p>
        </w:tc>
      </w:tr>
      <w:tr w:rsidR="00375F01" w:rsidRPr="00D30EFD" w:rsidTr="00375F01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8.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Темп роста оборота розничной торговли к предыдущему году в сопоставимых ценах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%</w:t>
            </w:r>
          </w:p>
        </w:tc>
        <w:tc>
          <w:tcPr>
            <w:tcW w:w="6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103,4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97,3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105,1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112,8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111,0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111,2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111,5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>
              <w:rPr>
                <w:rFonts w:cs="Arial"/>
                <w:bCs/>
                <w:color w:val="000000"/>
                <w:lang w:eastAsia="zh-CN"/>
              </w:rPr>
              <w:t>112,2</w:t>
            </w:r>
          </w:p>
        </w:tc>
      </w:tr>
      <w:tr w:rsidR="00375F01" w:rsidRPr="00D30EFD" w:rsidTr="00F07D0F">
        <w:tc>
          <w:tcPr>
            <w:tcW w:w="1573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2. Внесение изменений в действующие схемы размещения нестационарных торговых объектов с учетом недостатка торговых площадей для организации торговли.</w:t>
            </w:r>
          </w:p>
        </w:tc>
      </w:tr>
      <w:tr w:rsidR="00375F01" w:rsidRPr="00D30EFD" w:rsidTr="00F07D0F">
        <w:tc>
          <w:tcPr>
            <w:tcW w:w="1573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3. Осуществление мониторинга цен на отдельные группы социально значимых продовольственных товаров.</w:t>
            </w:r>
          </w:p>
        </w:tc>
      </w:tr>
      <w:tr w:rsidR="00375F01" w:rsidRPr="00D30EFD" w:rsidTr="00F07D0F">
        <w:tc>
          <w:tcPr>
            <w:tcW w:w="1573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Основное мероприятие 4. Предоставление производителям товаров (сельскохозяйственных и продовольственных товаров, в том числе фермерской продукции, текстиля, одежды, обуви и прочих) и организациям кооперации, являющимся субъектами МСП, мест для </w:t>
            </w:r>
            <w:r w:rsidRPr="00D30EFD">
              <w:rPr>
                <w:rFonts w:cs="Arial"/>
                <w:lang w:eastAsia="zh-CN"/>
              </w:rPr>
              <w:lastRenderedPageBreak/>
              <w:t>размещения нестационарных и мобильных торговых объектов без проведения торгов (конкурсов, аукционов) на льготных условиях или на безвозмездной основе.</w:t>
            </w:r>
          </w:p>
        </w:tc>
      </w:tr>
      <w:tr w:rsidR="00375F01" w:rsidRPr="00D30EFD" w:rsidTr="00375F01">
        <w:trPr>
          <w:trHeight w:val="1126"/>
        </w:trPr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Количество торговых мест, предоставленных субъектам МСП, производителям товаров (сельскохозяйственных и продовольственных товаров, в том числе фермерской продукции), в том числе на льготных условиях или на безвозмездной основе.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единиц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>
              <w:rPr>
                <w:rFonts w:cs="Arial"/>
                <w:bCs/>
                <w:color w:val="000000"/>
                <w:lang w:eastAsia="zh-CN"/>
              </w:rPr>
              <w:t>1</w:t>
            </w:r>
          </w:p>
        </w:tc>
      </w:tr>
      <w:tr w:rsidR="00375F01" w:rsidRPr="00D30EFD" w:rsidTr="00F07D0F">
        <w:trPr>
          <w:trHeight w:val="480"/>
        </w:trPr>
        <w:tc>
          <w:tcPr>
            <w:tcW w:w="15731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5. Организация торгового обслуживания жителей отдаленных и малонаселенных пунктов.</w:t>
            </w:r>
          </w:p>
        </w:tc>
      </w:tr>
      <w:tr w:rsidR="00375F01" w:rsidRPr="00D30EFD" w:rsidTr="00375F01">
        <w:trPr>
          <w:trHeight w:val="1126"/>
        </w:trPr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Количество жителей отдаленных и малонаселенных пунктов, обеспеченных регулярным торговым обслуживанием  посредством выездной торговли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человек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1480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lang w:eastAsia="zh-CN"/>
              </w:rPr>
            </w:pPr>
            <w:r w:rsidRPr="00D30EFD">
              <w:rPr>
                <w:rFonts w:cs="Arial"/>
                <w:bCs/>
                <w:lang w:eastAsia="zh-CN"/>
              </w:rPr>
              <w:t>2097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lang w:eastAsia="zh-CN"/>
              </w:rPr>
            </w:pPr>
            <w:r w:rsidRPr="00D30EFD">
              <w:rPr>
                <w:rFonts w:cs="Arial"/>
                <w:bCs/>
                <w:lang w:eastAsia="zh-CN"/>
              </w:rPr>
              <w:t>3394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3394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3394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3,394</w:t>
            </w:r>
          </w:p>
        </w:tc>
      </w:tr>
      <w:tr w:rsidR="00375F01" w:rsidRPr="00D30EFD" w:rsidTr="00375F01">
        <w:trPr>
          <w:trHeight w:val="1126"/>
        </w:trPr>
        <w:tc>
          <w:tcPr>
            <w:tcW w:w="6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color w:val="000000"/>
                <w:lang w:eastAsia="zh-CN"/>
              </w:rPr>
              <w:t>Осуществление выездной торговли в целях торгового обслуживания сельского населения, проживающего в отдаленных и малонаселенных пунктах, не имеющих стационарных торговых объектов, в течение пяти лет, следующих за годом получения субсидии, в соответствии с графиком, утвержденным администрацией Каменского муниципального района (количество выездов в каждый отдаленный и малонаселенный пункт).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color w:val="000000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единиц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2 раза в неделю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2 раза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2 раза в неделю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 2 раза в неделю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не менее 2 раз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не менее 2 раз в неделю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не менее 2 раз в неделю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не менее 2 раз в неделю</w:t>
            </w:r>
          </w:p>
        </w:tc>
      </w:tr>
      <w:tr w:rsidR="00375F01" w:rsidRPr="00D30EFD" w:rsidTr="00F07D0F">
        <w:tc>
          <w:tcPr>
            <w:tcW w:w="1573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ПОДПРОГРАММА 3. «Защита прав потребителей»</w:t>
            </w:r>
          </w:p>
        </w:tc>
      </w:tr>
      <w:tr w:rsidR="00375F01" w:rsidRPr="00D30EFD" w:rsidTr="00375F01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12.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Количество справочно-</w:t>
            </w:r>
            <w:r w:rsidRPr="00D30EFD">
              <w:rPr>
                <w:rFonts w:cs="Arial"/>
                <w:lang w:eastAsia="zh-CN"/>
              </w:rPr>
              <w:lastRenderedPageBreak/>
              <w:t>информационных материалов по вопросам защиты прав потребителей, размещенных в средствах массовой информации и на информационных ресурсах в сети Интернет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единиц</w:t>
            </w:r>
          </w:p>
        </w:tc>
        <w:tc>
          <w:tcPr>
            <w:tcW w:w="6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22</w:t>
            </w:r>
          </w:p>
        </w:tc>
      </w:tr>
      <w:tr w:rsidR="00375F01" w:rsidRPr="00D30EFD" w:rsidTr="00F07D0F">
        <w:tc>
          <w:tcPr>
            <w:tcW w:w="1573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Основное мероприятие 1. Оказание консультативной помощи потребителям по вопросам защиты прав потребителей в соответствии со ст. 44 «Осуществление защиты прав потребителей органами местного самоуправления « Закона о защите прав потребителей от 07.02.1992  № 2300-1.</w:t>
            </w:r>
          </w:p>
        </w:tc>
      </w:tr>
      <w:tr w:rsidR="00375F01" w:rsidRPr="00D30EFD" w:rsidTr="00375F01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13.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Количество рассмотренных обращений граждан по вопросам защиты прав потребителей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единиц</w:t>
            </w:r>
          </w:p>
        </w:tc>
        <w:tc>
          <w:tcPr>
            <w:tcW w:w="6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4</w:t>
            </w:r>
          </w:p>
        </w:tc>
      </w:tr>
      <w:tr w:rsidR="00375F01" w:rsidRPr="00D30EFD" w:rsidTr="00F07D0F">
        <w:tc>
          <w:tcPr>
            <w:tcW w:w="15731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2. Организация и проведение «круглых столов», совещаний, семинаров по вопросам защиты прав потребителей для руководителей и специалистов хозяйствующих субъектов, осуществляющих деятельность в сфере торговли, а также населения.</w:t>
            </w:r>
          </w:p>
          <w:p w:rsidR="00375F01" w:rsidRPr="00D30EFD" w:rsidRDefault="00375F01" w:rsidP="00D30EFD">
            <w:pPr>
              <w:suppressAutoHyphens/>
              <w:autoSpaceDE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14.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Количество справочно-информационных материалов по вопросам защиты прав потребителей, размещенных в средствах массовой информации и на информационных ресурсах в сети Интернет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единиц</w:t>
            </w:r>
          </w:p>
        </w:tc>
        <w:tc>
          <w:tcPr>
            <w:tcW w:w="64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22</w:t>
            </w:r>
          </w:p>
        </w:tc>
      </w:tr>
    </w:tbl>
    <w:p w:rsidR="00D30EFD" w:rsidRPr="00D30EFD" w:rsidRDefault="00D30EFD" w:rsidP="00D30EFD">
      <w:pPr>
        <w:tabs>
          <w:tab w:val="left" w:pos="4875"/>
        </w:tabs>
        <w:suppressAutoHyphens/>
        <w:ind w:firstLine="709"/>
        <w:rPr>
          <w:rFonts w:cs="Arial"/>
          <w:color w:val="000000"/>
          <w:lang w:eastAsia="zh-CN"/>
        </w:rPr>
      </w:pPr>
    </w:p>
    <w:p w:rsidR="00D30EFD" w:rsidRPr="00D30EFD" w:rsidRDefault="00D30EFD" w:rsidP="00D30EFD">
      <w:pPr>
        <w:tabs>
          <w:tab w:val="left" w:pos="4875"/>
        </w:tabs>
        <w:suppressAutoHyphens/>
        <w:ind w:firstLine="709"/>
        <w:rPr>
          <w:rFonts w:cs="Arial"/>
          <w:color w:val="000000"/>
          <w:lang w:eastAsia="zh-CN"/>
        </w:rPr>
      </w:pPr>
    </w:p>
    <w:p w:rsidR="00D30EFD" w:rsidRPr="00D30EFD" w:rsidRDefault="00D30EFD" w:rsidP="00D30EFD">
      <w:pPr>
        <w:tabs>
          <w:tab w:val="left" w:pos="4875"/>
        </w:tabs>
        <w:suppressAutoHyphens/>
        <w:ind w:firstLine="709"/>
        <w:rPr>
          <w:rFonts w:cs="Arial"/>
          <w:color w:val="000000"/>
          <w:lang w:eastAsia="zh-CN"/>
        </w:rPr>
      </w:pPr>
    </w:p>
    <w:p w:rsidR="00D30EFD" w:rsidRPr="00D30EFD" w:rsidRDefault="00D30EFD" w:rsidP="00D30EFD">
      <w:pPr>
        <w:tabs>
          <w:tab w:val="left" w:pos="9870"/>
        </w:tabs>
        <w:suppressAutoHyphens/>
        <w:ind w:firstLine="709"/>
        <w:rPr>
          <w:rFonts w:cs="Arial"/>
          <w:color w:val="000000"/>
          <w:lang w:eastAsia="zh-CN"/>
        </w:rPr>
      </w:pPr>
      <w:r w:rsidRPr="00D30EFD">
        <w:rPr>
          <w:rFonts w:cs="Arial"/>
          <w:lang w:eastAsia="zh-CN"/>
        </w:rPr>
        <w:t xml:space="preserve">  Начальник отдела по экономике  С.Н. Сыроватская</w:t>
      </w:r>
    </w:p>
    <w:p w:rsidR="00D30EFD" w:rsidRPr="00D30EFD" w:rsidRDefault="00D30EFD" w:rsidP="00D30EFD">
      <w:pPr>
        <w:tabs>
          <w:tab w:val="left" w:pos="4875"/>
        </w:tabs>
        <w:suppressAutoHyphens/>
        <w:ind w:firstLine="709"/>
        <w:jc w:val="right"/>
        <w:rPr>
          <w:rFonts w:cs="Arial"/>
          <w:lang w:eastAsia="zh-CN"/>
        </w:rPr>
      </w:pPr>
      <w:r w:rsidRPr="00D30EFD">
        <w:rPr>
          <w:rFonts w:cs="Arial"/>
          <w:color w:val="000000"/>
          <w:lang w:eastAsia="zh-CN"/>
        </w:rPr>
        <w:br w:type="page"/>
      </w:r>
      <w:r w:rsidRPr="00D30EFD">
        <w:rPr>
          <w:rFonts w:cs="Arial"/>
          <w:lang w:eastAsia="zh-CN"/>
        </w:rPr>
        <w:lastRenderedPageBreak/>
        <w:t>Таблица 3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307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Расходы местного бюджета на реализацию муниципальной программы Каменского муниципального района «Экономическое развитие района»</w:t>
      </w:r>
    </w:p>
    <w:tbl>
      <w:tblPr>
        <w:tblW w:w="15805" w:type="dxa"/>
        <w:tblInd w:w="-955" w:type="dxa"/>
        <w:tblLayout w:type="fixed"/>
        <w:tblLook w:val="0000" w:firstRow="0" w:lastRow="0" w:firstColumn="0" w:lastColumn="0" w:noHBand="0" w:noVBand="0"/>
      </w:tblPr>
      <w:tblGrid>
        <w:gridCol w:w="2325"/>
        <w:gridCol w:w="1715"/>
        <w:gridCol w:w="2126"/>
        <w:gridCol w:w="1276"/>
        <w:gridCol w:w="1559"/>
        <w:gridCol w:w="1560"/>
        <w:gridCol w:w="1134"/>
        <w:gridCol w:w="850"/>
        <w:gridCol w:w="851"/>
        <w:gridCol w:w="992"/>
        <w:gridCol w:w="1417"/>
      </w:tblGrid>
      <w:tr w:rsidR="00375F01" w:rsidRPr="00D30EFD" w:rsidTr="00F07D0F">
        <w:trPr>
          <w:trHeight w:val="877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Статус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Наименование ответственного исполнителя, исполнителя-главного распорядителя средств местного бюджета (далее-ГРБС)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Расходы местного бюджета по годам реализации муниципальной программы, тыс. руб.</w:t>
            </w:r>
          </w:p>
        </w:tc>
      </w:tr>
      <w:tr w:rsidR="00375F01" w:rsidRPr="00D30EFD" w:rsidTr="00375F01">
        <w:trPr>
          <w:trHeight w:val="1185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2021</w:t>
            </w:r>
          </w:p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(первый год реализа-ции)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2022</w:t>
            </w:r>
          </w:p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(второй год реализа-ции)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2023</w:t>
            </w:r>
          </w:p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(третий год реализа-ции)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2024</w:t>
            </w:r>
          </w:p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(четвер-тый год реализации)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2025</w:t>
            </w:r>
          </w:p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(пятый год реализации)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2592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2026</w:t>
            </w:r>
          </w:p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(шестой год реализации)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2592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2027</w:t>
            </w:r>
          </w:p>
          <w:p w:rsidR="00375F01" w:rsidRPr="00D30EFD" w:rsidRDefault="00375F01" w:rsidP="00D30EFD">
            <w:pPr>
              <w:tabs>
                <w:tab w:val="left" w:pos="2592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(седьмой год реализа</w:t>
            </w:r>
          </w:p>
          <w:p w:rsidR="00375F01" w:rsidRPr="00D30EFD" w:rsidRDefault="00375F01" w:rsidP="00D30EFD">
            <w:pPr>
              <w:tabs>
                <w:tab w:val="left" w:pos="2592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Default="00375F01" w:rsidP="00D30EFD">
            <w:pPr>
              <w:tabs>
                <w:tab w:val="left" w:pos="2592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2028</w:t>
            </w:r>
          </w:p>
          <w:p w:rsidR="00375F01" w:rsidRPr="00D30EFD" w:rsidRDefault="00375F01" w:rsidP="00D30EFD">
            <w:pPr>
              <w:tabs>
                <w:tab w:val="left" w:pos="2592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(восьмой год реализации)</w:t>
            </w:r>
          </w:p>
        </w:tc>
      </w:tr>
      <w:tr w:rsidR="00375F01" w:rsidRPr="00D30EFD" w:rsidTr="00375F01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11</w:t>
            </w:r>
          </w:p>
        </w:tc>
      </w:tr>
      <w:tr w:rsidR="00375F01" w:rsidRPr="00D30EFD" w:rsidTr="00375F01">
        <w:trPr>
          <w:trHeight w:val="40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МУНИЦИПАЛЬНАЯ ПРОГРАММА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«Экономическое развитие района»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2053,38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510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2008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Ответственный исполнитель-Администрация Каменского муниципального района</w:t>
            </w:r>
          </w:p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2053,38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555"/>
        </w:trPr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2053,38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420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Подпрограмма 1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Развитие и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420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420"/>
        </w:trPr>
        <w:tc>
          <w:tcPr>
            <w:tcW w:w="232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420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1.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Информационная и консультационная поддержка </w:t>
            </w:r>
            <w:r w:rsidRPr="00D30EFD">
              <w:rPr>
                <w:rFonts w:cs="Arial"/>
                <w:lang w:eastAsia="zh-CN"/>
              </w:rPr>
              <w:lastRenderedPageBreak/>
              <w:t>субъектов малого и среднего предпринима-тельства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510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467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Исполнитель 1- </w:t>
            </w:r>
            <w:r w:rsidRPr="00D30EFD">
              <w:rPr>
                <w:rFonts w:cs="Arial"/>
                <w:lang w:eastAsia="zh-CN"/>
              </w:rPr>
              <w:lastRenderedPageBreak/>
              <w:t>Администрация Каменского муниципального района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0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950"/>
        </w:trPr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19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Мероприятие 1.1.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 xml:space="preserve"> Создание информационного поля в области поддержки малого и среднего предпринимательства, </w:t>
            </w: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самозанятых граждан и оказание консультационных услуг представителям малого и среднего бизнеса и населению района.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19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195"/>
        </w:trPr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19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Мероприятие 1.2.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Организация и проведение публичных мероприятий по вопросам предпринима-тельства, развитию самозанятости: семинаров, совещаний, круглых столов, конкурсов.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19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195"/>
        </w:trPr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19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2.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Поддержка субъектов малого и среднего предприним</w:t>
            </w:r>
            <w:r w:rsidRPr="00D30EFD">
              <w:rPr>
                <w:rFonts w:cs="Arial"/>
                <w:lang w:eastAsia="zh-CN"/>
              </w:rPr>
              <w:lastRenderedPageBreak/>
              <w:t>а-тельства за счет средств отчислений от налога, взимаемого по УСН, по нормативу 10%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255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36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Исполнитель 1- Администрация </w:t>
            </w:r>
            <w:r w:rsidRPr="00D30EFD">
              <w:rPr>
                <w:rFonts w:cs="Arial"/>
                <w:lang w:eastAsia="zh-CN"/>
              </w:rPr>
              <w:lastRenderedPageBreak/>
              <w:t>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525,682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Мероприятие 2.1.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Предоставление субсидий на компенсацию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</w:t>
            </w:r>
            <w:r w:rsidRPr="00D30EFD">
              <w:rPr>
                <w:rFonts w:cs="Arial"/>
                <w:bCs/>
                <w:color w:val="000000"/>
                <w:lang w:eastAsia="zh-CN"/>
              </w:rPr>
              <w:lastRenderedPageBreak/>
              <w:t>а товаров (работ, услуг).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snapToGrid w:val="0"/>
              <w:ind w:firstLine="0"/>
              <w:rPr>
                <w:rFonts w:cs="Arial"/>
                <w:bCs/>
                <w:color w:val="000000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1280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Мероприятие 2.2.</w:t>
            </w:r>
          </w:p>
        </w:tc>
        <w:tc>
          <w:tcPr>
            <w:tcW w:w="171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bCs/>
                <w:color w:val="000000"/>
                <w:lang w:eastAsia="zh-CN"/>
              </w:rPr>
              <w:t>Предоставление грантов в форме субсидий начинающим субъектам малого  предпринимательства Каменского муниципального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530"/>
        </w:trPr>
        <w:tc>
          <w:tcPr>
            <w:tcW w:w="2325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Мероприятие 2.3.</w:t>
            </w:r>
          </w:p>
        </w:tc>
        <w:tc>
          <w:tcPr>
            <w:tcW w:w="171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Предоставление субсидий на компенсацию части затрат субъектов малого и среднего предпринимательства</w:t>
            </w:r>
            <w:r w:rsidRPr="00D30EFD">
              <w:rPr>
                <w:rFonts w:cs="Arial"/>
                <w:bCs/>
                <w:spacing w:val="10"/>
                <w:lang w:eastAsia="zh-CN"/>
              </w:rPr>
              <w:t xml:space="preserve"> </w:t>
            </w:r>
            <w:r w:rsidRPr="00D30EFD">
              <w:rPr>
                <w:rFonts w:cs="Arial"/>
                <w:lang w:eastAsia="zh-CN"/>
              </w:rPr>
              <w:t>связанных с уплатой</w:t>
            </w:r>
            <w:r w:rsidRPr="00D30EFD">
              <w:rPr>
                <w:rFonts w:cs="Arial"/>
                <w:bCs/>
                <w:spacing w:val="10"/>
                <w:lang w:eastAsia="zh-CN"/>
              </w:rPr>
              <w:t xml:space="preserve"> </w:t>
            </w:r>
            <w:r w:rsidRPr="00D30EFD">
              <w:rPr>
                <w:rFonts w:cs="Arial"/>
                <w:lang w:eastAsia="zh-CN"/>
              </w:rPr>
              <w:t xml:space="preserve">первого взноса (аванса) при заключении </w:t>
            </w:r>
            <w:r w:rsidRPr="00D30EFD">
              <w:rPr>
                <w:rFonts w:cs="Arial"/>
                <w:lang w:eastAsia="zh-CN"/>
              </w:rPr>
              <w:lastRenderedPageBreak/>
              <w:t>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</w:t>
            </w:r>
          </w:p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Подпрограмма 2.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Развитие торговли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53,380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53,380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Основное мероприятие 1.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5100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Формирование и актуализация торгового реестра Каменского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5100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5100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2.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5100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Внесение изменений в действующие схемы размещения нестационарных торговых объектов с учетом недостатка торговых площадей для организации торговли.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5100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5100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3.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5100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Осуществление мониторинга цен на отдельные </w:t>
            </w:r>
            <w:r w:rsidRPr="00D30EFD">
              <w:rPr>
                <w:rFonts w:cs="Arial"/>
                <w:lang w:eastAsia="zh-CN"/>
              </w:rPr>
              <w:lastRenderedPageBreak/>
              <w:t xml:space="preserve">группы социально значимых продовольственных товаров.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5100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5100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Основное мероприятие 4.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Предоставление производителям товаров (сельскохозяйственных и продовольственных товаров, в том числе фермерской продукции, текстиля, одежды, обуви и прочих) и организациям кооперации, являющимся субъектами МСП, мест для размещения нестационарных и </w:t>
            </w:r>
            <w:r w:rsidRPr="00D30EFD">
              <w:rPr>
                <w:rFonts w:cs="Arial"/>
                <w:lang w:eastAsia="zh-CN"/>
              </w:rPr>
              <w:lastRenderedPageBreak/>
              <w:t xml:space="preserve">мобильных торговых объектов без проведения торгов (конкурсов, аукционов) на льготных условиях или на безвозмездной основе.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Основное мероприятие 5.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Организация торгового обслуживания жителей отдаленных и малонаселенных пунктов.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53,380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53,380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Мероприятие 5.1.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Приобретение администрацией Каменского муниципального района специализированного автотранспо</w:t>
            </w:r>
            <w:r w:rsidRPr="00D30EFD">
              <w:rPr>
                <w:rFonts w:cs="Arial"/>
                <w:lang w:eastAsia="zh-CN"/>
              </w:rPr>
              <w:lastRenderedPageBreak/>
              <w:t>рта для торгового обслуживания сельского населения, проживающего в отдаленных и малонаселенных пунктах.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53,380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</w:t>
            </w:r>
          </w:p>
          <w:p w:rsidR="00375F01" w:rsidRPr="00D30EFD" w:rsidRDefault="00375F01" w:rsidP="00D30EFD">
            <w:pPr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53,380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Подпрограмма 3.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Защита прав потребителей.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705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1.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Оказание консультативной помощи потребителям по </w:t>
            </w:r>
            <w:r w:rsidRPr="00D30EFD">
              <w:rPr>
                <w:rFonts w:cs="Arial"/>
                <w:lang w:eastAsia="zh-CN"/>
              </w:rPr>
              <w:lastRenderedPageBreak/>
              <w:t>вопросам защиты прав потребителей в соответствии со ст.44 «Осуществление защиты прав потребителей органами местного самоуправления» Закона о защите прав потребителей от 07.02.1992 №2300-1.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885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1786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360"/>
        </w:trPr>
        <w:tc>
          <w:tcPr>
            <w:tcW w:w="2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Основное мероприятие 2.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Организация и проведение «круглых столов», совещаний, семинаров по вопросам защиты прав потребителей для руководител</w:t>
            </w:r>
            <w:r w:rsidRPr="00D30EFD">
              <w:rPr>
                <w:rFonts w:cs="Arial"/>
                <w:lang w:eastAsia="zh-CN"/>
              </w:rPr>
              <w:lastRenderedPageBreak/>
              <w:t>ей и специалистов хозяйствующих субъектов, осуществляющих деятельность в сфере торговли, а также населения.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345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 по ГРБС: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390"/>
        </w:trPr>
        <w:tc>
          <w:tcPr>
            <w:tcW w:w="2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Исполнитель 1- Администрация Каменского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307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</w:tbl>
    <w:p w:rsidR="00D30EFD" w:rsidRPr="00D30EFD" w:rsidRDefault="00D30EFD" w:rsidP="00D30EFD">
      <w:pPr>
        <w:tabs>
          <w:tab w:val="left" w:pos="307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307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307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3075"/>
          <w:tab w:val="left" w:pos="10160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Начальник отдела по экономике</w:t>
      </w:r>
      <w:r w:rsidRPr="00D30EFD">
        <w:rPr>
          <w:rFonts w:cs="Arial"/>
          <w:lang w:eastAsia="zh-CN"/>
        </w:rPr>
        <w:tab/>
        <w:t>С.Н. Сыроватская</w:t>
      </w:r>
    </w:p>
    <w:p w:rsidR="00D30EFD" w:rsidRPr="00D30EFD" w:rsidRDefault="00D30EFD" w:rsidP="00D30EFD">
      <w:pPr>
        <w:tabs>
          <w:tab w:val="left" w:pos="307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307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307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307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375F01" w:rsidP="00D30EFD">
      <w:pPr>
        <w:tabs>
          <w:tab w:val="left" w:pos="10515"/>
        </w:tabs>
        <w:suppressAutoHyphens/>
        <w:ind w:firstLine="709"/>
        <w:rPr>
          <w:rFonts w:cs="Arial"/>
          <w:lang w:eastAsia="zh-CN"/>
        </w:rPr>
      </w:pPr>
      <w:r>
        <w:rPr>
          <w:rFonts w:cs="Arial"/>
          <w:lang w:eastAsia="zh-CN"/>
        </w:rPr>
        <w:br w:type="page"/>
      </w:r>
    </w:p>
    <w:p w:rsidR="00D30EFD" w:rsidRPr="00D30EFD" w:rsidRDefault="00D30EFD" w:rsidP="00D30EFD">
      <w:pPr>
        <w:tabs>
          <w:tab w:val="left" w:pos="10515"/>
        </w:tabs>
        <w:suppressAutoHyphens/>
        <w:ind w:firstLine="709"/>
        <w:jc w:val="right"/>
        <w:rPr>
          <w:rFonts w:cs="Arial"/>
          <w:lang w:eastAsia="zh-CN"/>
        </w:rPr>
      </w:pPr>
      <w:r w:rsidRPr="00D30EFD">
        <w:rPr>
          <w:rFonts w:cs="Arial"/>
          <w:lang w:eastAsia="zh-CN"/>
        </w:rPr>
        <w:t>Таблица 4</w:t>
      </w:r>
    </w:p>
    <w:p w:rsidR="00D30EFD" w:rsidRPr="00D30EFD" w:rsidRDefault="00D30EFD" w:rsidP="00D30EFD">
      <w:pPr>
        <w:tabs>
          <w:tab w:val="left" w:pos="10515"/>
        </w:tabs>
        <w:suppressAutoHyphens/>
        <w:ind w:firstLine="709"/>
        <w:rPr>
          <w:rFonts w:cs="Arial"/>
          <w:lang w:eastAsia="zh-CN"/>
        </w:rPr>
      </w:pPr>
    </w:p>
    <w:p w:rsidR="00D30EFD" w:rsidRPr="00D30EFD" w:rsidRDefault="00D30EFD" w:rsidP="00D30EFD">
      <w:pPr>
        <w:tabs>
          <w:tab w:val="left" w:pos="10515"/>
        </w:tabs>
        <w:suppressAutoHyphens/>
        <w:ind w:firstLine="709"/>
        <w:rPr>
          <w:rFonts w:cs="Arial"/>
          <w:u w:val="single"/>
          <w:lang w:eastAsia="zh-CN"/>
        </w:rPr>
      </w:pPr>
      <w:r w:rsidRPr="00D30EFD">
        <w:rPr>
          <w:rFonts w:cs="Arial"/>
          <w:lang w:eastAsia="zh-CN"/>
        </w:rPr>
        <w:t xml:space="preserve">Финансовое обеспечение и прогнозная (справочная) оценка расходов федерального, областного и местных бюджетов, бюджетов внебюджетных фондов, юридических и физических лиц на реализацию муниципальной программы  Каменского муниципального района Воронежской области </w:t>
      </w:r>
      <w:r w:rsidRPr="00D30EFD">
        <w:rPr>
          <w:rFonts w:cs="Arial"/>
          <w:u w:val="single"/>
          <w:lang w:eastAsia="zh-CN"/>
        </w:rPr>
        <w:t>«Экономическое развитие района»</w:t>
      </w:r>
    </w:p>
    <w:tbl>
      <w:tblPr>
        <w:tblW w:w="16156" w:type="dxa"/>
        <w:tblInd w:w="-1022" w:type="dxa"/>
        <w:tblLayout w:type="fixed"/>
        <w:tblLook w:val="0000" w:firstRow="0" w:lastRow="0" w:firstColumn="0" w:lastColumn="0" w:noHBand="0" w:noVBand="0"/>
      </w:tblPr>
      <w:tblGrid>
        <w:gridCol w:w="2466"/>
        <w:gridCol w:w="2977"/>
        <w:gridCol w:w="1843"/>
        <w:gridCol w:w="1276"/>
        <w:gridCol w:w="1134"/>
        <w:gridCol w:w="1275"/>
        <w:gridCol w:w="1134"/>
        <w:gridCol w:w="1134"/>
        <w:gridCol w:w="1134"/>
        <w:gridCol w:w="932"/>
        <w:gridCol w:w="851"/>
      </w:tblGrid>
      <w:tr w:rsidR="00375F01" w:rsidRPr="00D30EFD" w:rsidTr="00375F01">
        <w:trPr>
          <w:trHeight w:val="465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Статус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Источники ресурсного обеспечения</w:t>
            </w:r>
          </w:p>
        </w:tc>
        <w:tc>
          <w:tcPr>
            <w:tcW w:w="887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Оценка расходов по годам реализации муниципальной программы, тыс. руб.</w:t>
            </w:r>
          </w:p>
        </w:tc>
      </w:tr>
      <w:tr w:rsidR="00375F01" w:rsidRPr="00D30EFD" w:rsidTr="00375F01">
        <w:trPr>
          <w:trHeight w:val="63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2021</w:t>
            </w:r>
          </w:p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(первый год реализа-ции)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2022</w:t>
            </w:r>
          </w:p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(второй год реали-зации)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2023</w:t>
            </w:r>
          </w:p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(третий год реали-зации)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2024</w:t>
            </w:r>
          </w:p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(четвер-тый год </w:t>
            </w:r>
          </w:p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реали-зации)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2025</w:t>
            </w:r>
          </w:p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(пятый год реали-зации)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2026</w:t>
            </w:r>
          </w:p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(шестой год реали-зации)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2028</w:t>
            </w:r>
          </w:p>
        </w:tc>
      </w:tr>
      <w:tr w:rsidR="00375F01" w:rsidRPr="00D30EFD" w:rsidTr="00375F01"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9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11</w:t>
            </w:r>
          </w:p>
        </w:tc>
      </w:tr>
      <w:tr w:rsidR="00375F01" w:rsidRPr="00D30EFD" w:rsidTr="00375F01">
        <w:trPr>
          <w:trHeight w:val="300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МУНИЦИПАЛЬНАЯ ПРОГРАММА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"Экономическое развитие района»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5454,5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6448,5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33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36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3429,330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4395,120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16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2025,170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2053,38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24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1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1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382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 том числе: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225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Подпрограмма 1.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Развитие и поддержка  субъектов малого и </w:t>
            </w:r>
            <w:r w:rsidRPr="00D30EFD">
              <w:rPr>
                <w:rFonts w:cs="Arial"/>
                <w:lang w:eastAsia="zh-CN"/>
              </w:rPr>
              <w:lastRenderedPageBreak/>
              <w:t>среднего предпринимательства и</w:t>
            </w:r>
            <w:r w:rsidRPr="00D30EFD">
              <w:rPr>
                <w:rFonts w:cs="Arial"/>
                <w:bCs/>
                <w:lang w:eastAsia="zh-CN"/>
              </w:rPr>
              <w:t xml:space="preserve">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225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659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25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225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25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25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25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1.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Информационная и консультационная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8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16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4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13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7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7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33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330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</w:tr>
      <w:tr w:rsidR="00375F01" w:rsidRPr="00D30EFD" w:rsidTr="00375F01">
        <w:trPr>
          <w:trHeight w:val="255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ОСНОВНОЕ </w:t>
            </w:r>
            <w:r w:rsidRPr="00D30EFD">
              <w:rPr>
                <w:rFonts w:cs="Arial"/>
                <w:lang w:eastAsia="zh-CN"/>
              </w:rPr>
              <w:lastRenderedPageBreak/>
              <w:t>МЕРОПРИЯТИЕ 2.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 xml:space="preserve">Поддержка субъектов </w:t>
            </w:r>
            <w:r w:rsidRPr="00D30EFD">
              <w:rPr>
                <w:rFonts w:cs="Arial"/>
                <w:lang w:eastAsia="zh-CN"/>
              </w:rPr>
              <w:lastRenderedPageBreak/>
              <w:t>малого и среднего предпринимательства за счет средств отчислений от налога, взимаемого по УСН, по нормативу 10%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 xml:space="preserve">всего, в том </w:t>
            </w:r>
            <w:r w:rsidRPr="00D30EFD">
              <w:rPr>
                <w:rFonts w:cs="Arial"/>
                <w:lang w:eastAsia="zh-CN"/>
              </w:rPr>
              <w:lastRenderedPageBreak/>
              <w:t>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525,682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</w:t>
            </w:r>
            <w:r w:rsidRPr="00D30EFD">
              <w:rPr>
                <w:rFonts w:cs="Arial"/>
                <w:lang w:eastAsia="zh-CN"/>
              </w:rPr>
              <w:lastRenderedPageBreak/>
              <w:t>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1980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31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16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16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525,682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1671,308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1980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2300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1000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1200</w:t>
            </w:r>
          </w:p>
        </w:tc>
      </w:tr>
      <w:tr w:rsidR="00375F01" w:rsidRPr="00D30EFD" w:rsidTr="00375F01">
        <w:trPr>
          <w:trHeight w:val="16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16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16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Подпрограмма 2.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Развитие торговли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3474,5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4448,500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3429,330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4395,120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53,380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1.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Формирование и актуализация торгового реестра Каменского района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2.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Внесение изменений в действующие схемы размещения нестационар-ных торговых объектов с учетом недостатка торговых площадей для организации торговли.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3.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Осуществление мониторинга цен на отдельные группы социально значимых продовольственных товаров.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4.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Предоставление производителям товаров (сельскохозяйственных и продовольственных товаров, в том числе фермерской продукции, текстиля, одежды, обуви и прочих) и организациям потребительской коопера-ции, являющимся субъектами МСП, мест для размещения нестационарных и мобильных торговых объектов без проведения торгов (конкурсов, аукционов) на льготных условиях или на безвозмездной основе.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5.</w:t>
            </w:r>
          </w:p>
        </w:tc>
        <w:tc>
          <w:tcPr>
            <w:tcW w:w="2977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Организация торгового обслуживания жителей </w:t>
            </w:r>
            <w:r w:rsidRPr="00D30EFD">
              <w:rPr>
                <w:rFonts w:cs="Arial"/>
                <w:lang w:eastAsia="zh-CN"/>
              </w:rPr>
              <w:lastRenderedPageBreak/>
              <w:t>отдаленных и малонаселенных пунктов.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3474,5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4448,5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3429,330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4395,120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45,170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53,380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highlight w:val="yellow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Подпрограмма 3.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Защита прав потребителей.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2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1.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Оказание консультатив-</w:t>
            </w:r>
          </w:p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ной помощи потребителям по вопросам защиты прав потребителей в соответствии со ст. 44 </w:t>
            </w:r>
            <w:r w:rsidRPr="00D30EFD">
              <w:rPr>
                <w:rFonts w:cs="Arial"/>
                <w:lang w:eastAsia="zh-CN"/>
              </w:rPr>
              <w:lastRenderedPageBreak/>
              <w:t>«Осуществление защиты прав потребителей органами местного самоуправления «Закона о защите прав потребителей от 07.02.1992 № 2300-1.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lastRenderedPageBreak/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361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93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418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66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687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35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55"/>
        </w:trPr>
        <w:tc>
          <w:tcPr>
            <w:tcW w:w="2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ОСНОВНОЕ МЕРОПРИЯТИЕ 2.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Организация и проведение «круглых столов», совещаний, семинаров по вопросам защиты прав потребителей для руководителей  и специалистов хозяйствующих субъектов, осуществляю-щих деятельность в сфере торговли, а также населения.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всего,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31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5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5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5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 xml:space="preserve">внебюджетные фонды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5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юридические лица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  <w:tr w:rsidR="00375F01" w:rsidRPr="00D30EFD" w:rsidTr="00375F01">
        <w:trPr>
          <w:trHeight w:val="255"/>
        </w:trPr>
        <w:tc>
          <w:tcPr>
            <w:tcW w:w="2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физические лица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375F01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 w:rsidRPr="00D30EFD">
              <w:rPr>
                <w:rFonts w:cs="Arial"/>
                <w:lang w:eastAsia="zh-C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5F01" w:rsidRPr="00D30EFD" w:rsidRDefault="00CB2E43" w:rsidP="00D30EFD">
            <w:pPr>
              <w:tabs>
                <w:tab w:val="left" w:pos="10515"/>
              </w:tabs>
              <w:suppressAutoHyphens/>
              <w:snapToGrid w:val="0"/>
              <w:ind w:firstLine="0"/>
              <w:rPr>
                <w:rFonts w:cs="Arial"/>
                <w:lang w:eastAsia="zh-CN"/>
              </w:rPr>
            </w:pPr>
            <w:r>
              <w:rPr>
                <w:rFonts w:cs="Arial"/>
                <w:lang w:eastAsia="zh-CN"/>
              </w:rPr>
              <w:t>0</w:t>
            </w:r>
          </w:p>
        </w:tc>
      </w:tr>
    </w:tbl>
    <w:p w:rsidR="00D30EFD" w:rsidRPr="00D30EFD" w:rsidRDefault="00D30EFD" w:rsidP="00D30EFD">
      <w:pPr>
        <w:tabs>
          <w:tab w:val="left" w:pos="10515"/>
        </w:tabs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t>Начальник отдела по экономике  С.Н. Сыроватская</w:t>
      </w:r>
    </w:p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  <w:r w:rsidRPr="00D30EFD">
        <w:rPr>
          <w:rFonts w:cs="Arial"/>
          <w:lang w:eastAsia="zh-CN"/>
        </w:rPr>
        <w:br w:type="page"/>
      </w:r>
    </w:p>
    <w:tbl>
      <w:tblPr>
        <w:tblW w:w="1585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5"/>
        <w:gridCol w:w="1665"/>
        <w:gridCol w:w="910"/>
        <w:gridCol w:w="296"/>
        <w:gridCol w:w="193"/>
        <w:gridCol w:w="471"/>
        <w:gridCol w:w="25"/>
        <w:gridCol w:w="400"/>
        <w:gridCol w:w="43"/>
        <w:gridCol w:w="382"/>
        <w:gridCol w:w="14"/>
        <w:gridCol w:w="489"/>
        <w:gridCol w:w="58"/>
        <w:gridCol w:w="281"/>
        <w:gridCol w:w="14"/>
        <w:gridCol w:w="69"/>
        <w:gridCol w:w="348"/>
        <w:gridCol w:w="73"/>
        <w:gridCol w:w="339"/>
        <w:gridCol w:w="14"/>
        <w:gridCol w:w="93"/>
        <w:gridCol w:w="219"/>
        <w:gridCol w:w="176"/>
        <w:gridCol w:w="73"/>
        <w:gridCol w:w="280"/>
        <w:gridCol w:w="69"/>
        <w:gridCol w:w="11"/>
        <w:gridCol w:w="236"/>
        <w:gridCol w:w="176"/>
        <w:gridCol w:w="71"/>
        <w:gridCol w:w="199"/>
        <w:gridCol w:w="50"/>
        <w:gridCol w:w="116"/>
        <w:gridCol w:w="87"/>
        <w:gridCol w:w="3134"/>
        <w:gridCol w:w="1542"/>
        <w:gridCol w:w="68"/>
        <w:gridCol w:w="59"/>
        <w:gridCol w:w="1133"/>
        <w:gridCol w:w="61"/>
        <w:gridCol w:w="59"/>
        <w:gridCol w:w="1317"/>
        <w:gridCol w:w="36"/>
        <w:gridCol w:w="59"/>
        <w:gridCol w:w="13"/>
      </w:tblGrid>
      <w:tr w:rsidR="00D30EFD" w:rsidRPr="00D30EFD" w:rsidTr="00F8044A">
        <w:trPr>
          <w:gridAfter w:val="2"/>
          <w:wAfter w:w="72" w:type="dxa"/>
          <w:trHeight w:val="799"/>
        </w:trPr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FF0000"/>
              </w:rPr>
            </w:pPr>
          </w:p>
        </w:tc>
        <w:tc>
          <w:tcPr>
            <w:tcW w:w="6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FF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26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Таблица 5</w:t>
            </w:r>
          </w:p>
        </w:tc>
      </w:tr>
      <w:tr w:rsidR="00D30EFD" w:rsidRPr="00D30EFD" w:rsidTr="00F8044A">
        <w:trPr>
          <w:gridAfter w:val="3"/>
          <w:wAfter w:w="108" w:type="dxa"/>
          <w:trHeight w:val="1371"/>
        </w:trPr>
        <w:tc>
          <w:tcPr>
            <w:tcW w:w="15748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bCs/>
                <w:color w:val="000000"/>
              </w:rPr>
            </w:pPr>
            <w:r w:rsidRPr="00D30EFD">
              <w:rPr>
                <w:rFonts w:cs="Arial"/>
                <w:bCs/>
                <w:color w:val="000000"/>
              </w:rPr>
              <w:t>Отчет о ходе реализации муниципальных программ за 2025 год</w:t>
            </w:r>
          </w:p>
        </w:tc>
      </w:tr>
      <w:tr w:rsidR="00D30EFD" w:rsidRPr="00D30EFD" w:rsidTr="00F8044A">
        <w:trPr>
          <w:gridAfter w:val="2"/>
          <w:wAfter w:w="72" w:type="dxa"/>
          <w:trHeight w:val="301"/>
        </w:trPr>
        <w:tc>
          <w:tcPr>
            <w:tcW w:w="4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№</w:t>
            </w:r>
          </w:p>
        </w:tc>
        <w:tc>
          <w:tcPr>
            <w:tcW w:w="16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Наименование программных  мероприятий</w:t>
            </w:r>
          </w:p>
        </w:tc>
        <w:tc>
          <w:tcPr>
            <w:tcW w:w="9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 xml:space="preserve">Срок реализации муниципаль-ной программы </w:t>
            </w:r>
          </w:p>
        </w:tc>
        <w:tc>
          <w:tcPr>
            <w:tcW w:w="435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Объемы  финансирования, тыс.руб.</w:t>
            </w:r>
          </w:p>
        </w:tc>
        <w:tc>
          <w:tcPr>
            <w:tcW w:w="92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Уровень освоения финансовых средств (%)</w:t>
            </w:r>
          </w:p>
        </w:tc>
        <w:tc>
          <w:tcPr>
            <w:tcW w:w="322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Наименование целевых показателей (индикаторов) определяющих результатив-ность реализации мероприятий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Планируемые значения целевых показате-лей</w:t>
            </w:r>
          </w:p>
        </w:tc>
        <w:tc>
          <w:tcPr>
            <w:tcW w:w="132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Фактичес-ки достиг-нутые  значения целевых показате-лей</w:t>
            </w:r>
          </w:p>
        </w:tc>
        <w:tc>
          <w:tcPr>
            <w:tcW w:w="141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Урове-нь достижения (%)</w:t>
            </w:r>
          </w:p>
        </w:tc>
      </w:tr>
      <w:tr w:rsidR="00D30EFD" w:rsidRPr="00D30EFD" w:rsidTr="00F8044A">
        <w:trPr>
          <w:gridAfter w:val="2"/>
          <w:wAfter w:w="72" w:type="dxa"/>
          <w:trHeight w:val="316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Всего</w:t>
            </w:r>
          </w:p>
        </w:tc>
        <w:tc>
          <w:tcPr>
            <w:tcW w:w="3390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в том числе по источникам финансирования</w:t>
            </w:r>
          </w:p>
        </w:tc>
        <w:tc>
          <w:tcPr>
            <w:tcW w:w="92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2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D30EFD" w:rsidRPr="00D30EFD" w:rsidTr="00F8044A">
        <w:trPr>
          <w:gridAfter w:val="2"/>
          <w:wAfter w:w="72" w:type="dxa"/>
          <w:trHeight w:val="316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федераль-ный бюджет</w:t>
            </w:r>
          </w:p>
        </w:tc>
        <w:tc>
          <w:tcPr>
            <w:tcW w:w="84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областной бюджет</w:t>
            </w:r>
          </w:p>
        </w:tc>
        <w:tc>
          <w:tcPr>
            <w:tcW w:w="84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местные бюджеты</w:t>
            </w:r>
          </w:p>
        </w:tc>
        <w:tc>
          <w:tcPr>
            <w:tcW w:w="84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внебюджет-ные источники</w:t>
            </w:r>
          </w:p>
        </w:tc>
        <w:tc>
          <w:tcPr>
            <w:tcW w:w="92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2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D30EFD" w:rsidRPr="00D30EFD" w:rsidTr="00F8044A">
        <w:trPr>
          <w:gridAfter w:val="2"/>
          <w:wAfter w:w="72" w:type="dxa"/>
          <w:trHeight w:val="2788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4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4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84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2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32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32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41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D30EFD" w:rsidRPr="00D30EFD" w:rsidTr="00F8044A">
        <w:trPr>
          <w:trHeight w:val="422"/>
        </w:trPr>
        <w:tc>
          <w:tcPr>
            <w:tcW w:w="4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6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план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факт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план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факт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план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факт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план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факт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план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факт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план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факт</w:t>
            </w:r>
          </w:p>
        </w:tc>
        <w:tc>
          <w:tcPr>
            <w:tcW w:w="322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  <w:tc>
          <w:tcPr>
            <w:tcW w:w="1545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</w:p>
        </w:tc>
      </w:tr>
      <w:tr w:rsidR="00D30EFD" w:rsidRPr="00D30EFD" w:rsidTr="00F8044A">
        <w:trPr>
          <w:trHeight w:val="49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3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7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8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9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11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12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13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14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15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18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19</w:t>
            </w:r>
          </w:p>
        </w:tc>
      </w:tr>
      <w:tr w:rsidR="00D30EFD" w:rsidRPr="00D30EFD" w:rsidTr="00F8044A">
        <w:trPr>
          <w:trHeight w:val="239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 xml:space="preserve">Муниципальная программа Каменского муниципального района Воронежской области "Экономическое развитие района" 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2021-  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6550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6448,5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4495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4395,120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2735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2053,38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98,45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Число субъектов малого и среднего предпринимательства на 10 тыс. чел. населения района.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179,73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185,91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103,4</w:t>
            </w:r>
          </w:p>
        </w:tc>
      </w:tr>
      <w:tr w:rsidR="00D30EFD" w:rsidRPr="00D30EFD" w:rsidTr="00F8044A">
        <w:trPr>
          <w:trHeight w:val="5259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 xml:space="preserve">Подпрограмма 1. Развитие и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</w:t>
            </w:r>
            <w:r w:rsidRPr="00D30EFD">
              <w:rPr>
                <w:rFonts w:cs="Arial"/>
                <w:color w:val="000000"/>
              </w:rPr>
              <w:lastRenderedPageBreak/>
              <w:t>режим «Налог на профессиональный доход» - самозанятых граждан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100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15,77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15,8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100</w:t>
            </w:r>
          </w:p>
        </w:tc>
      </w:tr>
      <w:tr w:rsidR="00D30EFD" w:rsidRPr="00D30EFD" w:rsidTr="00F8044A">
        <w:trPr>
          <w:trHeight w:val="4550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Основное мероприятие 1 Информационная и консультационная поддержка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«Налог на профессиональный доход» - самозанятых граждан.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Количество информацион-ных сообщений для субъектов МСП, размещенных на официальном сайте администрации Каменского муниципального района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29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29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</w:t>
            </w:r>
          </w:p>
        </w:tc>
      </w:tr>
      <w:tr w:rsidR="00D30EFD" w:rsidRPr="00D30EFD" w:rsidTr="00F8044A">
        <w:trPr>
          <w:trHeight w:val="334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Мероприятие 1.1. Создание информационного поля в области поддержки малого и среднего предпринимательства, самозанятых граждан и оказание консультационных услуг представителям малого и среднего бизнеса и населению района.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</w:tr>
      <w:tr w:rsidR="00D30EFD" w:rsidRPr="00D30EFD" w:rsidTr="00F8044A">
        <w:trPr>
          <w:trHeight w:val="278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Мероприятие 1.2. Организация и проведение публичных мероприятий по вопросам предприним</w:t>
            </w:r>
            <w:r w:rsidRPr="00D30EFD">
              <w:rPr>
                <w:rFonts w:cs="Arial"/>
                <w:color w:val="000000"/>
              </w:rPr>
              <w:lastRenderedPageBreak/>
              <w:t>ательства и развитию самозанятости: семинаров, совещаний, круглых столов, конкурсов.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Отношение среднесписочной численности работников малых и средних предприятий к численности населения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2,81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2,85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101,4</w:t>
            </w:r>
          </w:p>
        </w:tc>
      </w:tr>
      <w:tr w:rsidR="00D30EFD" w:rsidRPr="00D30EFD" w:rsidTr="00F8044A">
        <w:trPr>
          <w:trHeight w:val="4641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Основное мероприятие 2. Поддержка субъектов малого и среднего предпринимательства за счет средств отчислений от налога, взимаемого по упрощенной системе налогообложения, по нормативу 10%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100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Количество вновь созданных рабочих мест (включая вновь зарегистриро-ванных ИП) субъектами малого и среднего предпринима-тельства, получившими муниципальную поддержку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100,0</w:t>
            </w:r>
          </w:p>
        </w:tc>
      </w:tr>
      <w:tr w:rsidR="00D30EFD" w:rsidRPr="00D30EFD" w:rsidTr="00F8044A">
        <w:trPr>
          <w:trHeight w:val="3601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Мероприятие 2.1. Предоставление субсидий на компенсацию части затрат субъектов малого и среднего предпринимательства, связанных с приобретением оборудования в целях создания и (или) развития либо модернизации производства товаров (работ, услуг).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2000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100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Количество субъектов малого и среднего предпринимательства, получивших муниципальную поддержку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</w:t>
            </w:r>
          </w:p>
        </w:tc>
      </w:tr>
      <w:tr w:rsidR="00D30EFD" w:rsidRPr="00D30EFD" w:rsidTr="00F8044A">
        <w:trPr>
          <w:trHeight w:val="3059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Мероприятие 2.2.  Предоставление грантов в форме субсидий начинающим субъектам малого предпринимательства Каменского муниципального района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2023-  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</w:tr>
      <w:tr w:rsidR="00D30EFD" w:rsidRPr="00D30EFD" w:rsidTr="00F8044A">
        <w:trPr>
          <w:trHeight w:val="259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Подпрограмма 2. Развитие торговли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Темп роста оборота розничной торговли к предыдущему году в сопоставимых ценах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105,4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111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105,3</w:t>
            </w:r>
          </w:p>
        </w:tc>
      </w:tr>
      <w:tr w:rsidR="00D30EFD" w:rsidRPr="00D30EFD" w:rsidTr="00F8044A">
        <w:trPr>
          <w:trHeight w:val="1371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 xml:space="preserve">Основное мероприятие 1. Формирование и актуализация торгового реестра </w:t>
            </w:r>
            <w:r w:rsidRPr="00D30EFD">
              <w:rPr>
                <w:rFonts w:cs="Arial"/>
                <w:color w:val="000000"/>
              </w:rPr>
              <w:lastRenderedPageBreak/>
              <w:t>Каменского района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</w:tr>
      <w:tr w:rsidR="00D30EFD" w:rsidRPr="00D30EFD" w:rsidTr="00F8044A">
        <w:trPr>
          <w:trHeight w:val="4641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Основное мероприятие 2. Внесение изменений в действующие схемы размещения нестационарных торговых объектов с учетом недостатка торговых площадей для организации торговли.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 xml:space="preserve">Количество жителей отдаленных и малонаселенных пунктов, обеспеченных регулярным (2 и более раза в неделю) торговым обслуживанием  посредством выездной торговли 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3394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3394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</w:t>
            </w:r>
          </w:p>
        </w:tc>
      </w:tr>
      <w:tr w:rsidR="00D30EFD" w:rsidRPr="00D30EFD" w:rsidTr="00F8044A">
        <w:trPr>
          <w:trHeight w:val="1642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 xml:space="preserve">Основное мероприятие 3. Осуществление мониторинга цен на отдельные </w:t>
            </w:r>
            <w:r w:rsidRPr="00D30EFD">
              <w:rPr>
                <w:rFonts w:cs="Arial"/>
                <w:color w:val="000000"/>
              </w:rPr>
              <w:lastRenderedPageBreak/>
              <w:t>группы социально значимых продовольственных товаров.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</w:tr>
      <w:tr w:rsidR="00D30EFD" w:rsidRPr="00D30EFD" w:rsidTr="00F8044A">
        <w:trPr>
          <w:trHeight w:val="5907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 xml:space="preserve">Основное мероприятие 4. Предоставление производителям товаров (сельскохозяйственных и продовольственных товаров, в том числе фермерской продукции, текстиля, одежды, обуви и прочих) и организациям кооперации, являющимся субъектами </w:t>
            </w:r>
            <w:r w:rsidRPr="00D30EFD">
              <w:rPr>
                <w:rFonts w:cs="Arial"/>
                <w:color w:val="000000"/>
              </w:rPr>
              <w:lastRenderedPageBreak/>
              <w:t>МСП, мест для размещения нестационарных и мобильных торговых объектов без проведения торгов (конкурсов, аукционов) на льготных условиях или на безвозмездной основе.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Количество торговых мест, предоставленных субъектам МСП, производителям товаров (сельскохозяйственных и продовольственных товаров, в том числе фермерской продукции), в том числе на льготных условиях или на безвозмездной основе.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</w:tr>
      <w:tr w:rsidR="00D30EFD" w:rsidRPr="00D30EFD" w:rsidTr="00F8044A">
        <w:trPr>
          <w:trHeight w:val="4641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Основное мероприятие 5. Организация торгового обслуживания жителей отдаленных и малонаселенных пунктов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2025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4550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4448,5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4495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4395,120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55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53,38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100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97,8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 xml:space="preserve">Количество жителей отдаленных и малонаселенных пунктов, обеспеченных регулярным (2 и более раза в неделю) торговым обслуживанием  посредством выездной торговли 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3394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3394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</w:t>
            </w:r>
          </w:p>
        </w:tc>
      </w:tr>
      <w:tr w:rsidR="00D30EFD" w:rsidRPr="00D30EFD" w:rsidTr="00F8044A">
        <w:trPr>
          <w:trHeight w:val="8229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Мероприятие 5.1. Приобретение администрацией Каменского муниципального района специализированного автотранспорта для торгового обслуживания сельского населения, проживающего в отдаленных и малонаселенных пунктах.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2025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4550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4448,5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4495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4395,120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55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53,38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100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</w:rPr>
            </w:pPr>
            <w:r w:rsidRPr="00D30EFD">
              <w:rPr>
                <w:rFonts w:cs="Arial"/>
              </w:rPr>
              <w:t>97,8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Осуществление выездной торговли в целях торгового обслуживания сельского населения, проживающего в отдаленных и малонаселенных пунктах, не имеющих стационарных торговых объектов, в течение пяти лет, следующих за годом получения субсидии, в соответствии с графиком, утвержденным администрацией Каменского муниципального района (количество выездов в каждый отдаленный и малонаселенный пункт).</w:t>
            </w:r>
          </w:p>
        </w:tc>
        <w:tc>
          <w:tcPr>
            <w:tcW w:w="1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не менее 2 раз в неделю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 раза в неделю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</w:t>
            </w:r>
          </w:p>
        </w:tc>
      </w:tr>
      <w:tr w:rsidR="00D30EFD" w:rsidRPr="00D30EFD" w:rsidTr="00F8044A">
        <w:trPr>
          <w:trHeight w:val="768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 xml:space="preserve">Подпрограмма 3. </w:t>
            </w:r>
            <w:r w:rsidRPr="00D30EFD">
              <w:rPr>
                <w:rFonts w:cs="Arial"/>
                <w:color w:val="000000"/>
              </w:rPr>
              <w:lastRenderedPageBreak/>
              <w:t>Защита прав потребителей.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2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</w:tr>
      <w:tr w:rsidR="00D30EFD" w:rsidRPr="00D30EFD" w:rsidTr="00F8044A">
        <w:trPr>
          <w:trHeight w:val="3556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Основное мероприятие 1. Оказание консультатив-</w:t>
            </w:r>
            <w:r w:rsidRPr="00D30EFD">
              <w:rPr>
                <w:rFonts w:cs="Arial"/>
                <w:color w:val="000000"/>
              </w:rPr>
              <w:br/>
              <w:t>ной помощи потребителям по вопросам защиты прав потребителей в соответствии со ст. 44 «Осуществление защиты прав потребителей органами местного самоуправления "Закона о защите прав потребителей от 07.02.1992 № 2300-1.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2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tabs>
                <w:tab w:val="left" w:pos="4622"/>
              </w:tabs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Количество рассмотренных обращений граждан по вопросам защиты прав потребителей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4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</w:t>
            </w:r>
          </w:p>
        </w:tc>
      </w:tr>
      <w:tr w:rsidR="00D30EFD" w:rsidRPr="00D30EFD" w:rsidTr="00F8044A">
        <w:trPr>
          <w:trHeight w:val="447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lastRenderedPageBreak/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Основное мероприятие 2. Организация и проведение «круглых столов», совещаний, семинаров по вопросам защиты прав потребителей для руководителей  и специалистов хозяйствующих субъектов, осуществляю-щих деятельность в сфере торговли, а также населения.</w:t>
            </w:r>
          </w:p>
        </w:tc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CB2E43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2021-202</w:t>
            </w:r>
            <w:r w:rsidR="00CB2E43">
              <w:rPr>
                <w:rFonts w:cs="Arial"/>
                <w:color w:val="000000"/>
              </w:rPr>
              <w:t>8</w:t>
            </w:r>
          </w:p>
        </w:tc>
        <w:tc>
          <w:tcPr>
            <w:tcW w:w="4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4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2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4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0</w:t>
            </w:r>
          </w:p>
        </w:tc>
        <w:tc>
          <w:tcPr>
            <w:tcW w:w="3221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Количество справочно-информационных материалов по вопросам защиты прав потребителей размещенных в средствах массовой информации и на информационных ресурсах в сети Интернет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18</w:t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18</w:t>
            </w:r>
          </w:p>
        </w:tc>
        <w:tc>
          <w:tcPr>
            <w:tcW w:w="154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100</w:t>
            </w:r>
          </w:p>
        </w:tc>
      </w:tr>
      <w:tr w:rsidR="00D30EFD" w:rsidRPr="00D30EFD" w:rsidTr="00F8044A">
        <w:trPr>
          <w:gridAfter w:val="1"/>
          <w:wAfter w:w="13" w:type="dxa"/>
          <w:trHeight w:val="784"/>
        </w:trPr>
        <w:tc>
          <w:tcPr>
            <w:tcW w:w="651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Начальник отдела по экономике  С.Н. Сыроватская</w:t>
            </w:r>
          </w:p>
        </w:tc>
        <w:tc>
          <w:tcPr>
            <w:tcW w:w="5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5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2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33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6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25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  <w:tc>
          <w:tcPr>
            <w:tcW w:w="141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0EFD" w:rsidRPr="00D30EFD" w:rsidRDefault="00D30EFD" w:rsidP="00D30EFD">
            <w:pPr>
              <w:ind w:firstLine="0"/>
              <w:rPr>
                <w:rFonts w:cs="Arial"/>
                <w:color w:val="000000"/>
              </w:rPr>
            </w:pPr>
            <w:r w:rsidRPr="00D30EFD">
              <w:rPr>
                <w:rFonts w:cs="Arial"/>
                <w:color w:val="000000"/>
              </w:rPr>
              <w:t> </w:t>
            </w:r>
          </w:p>
        </w:tc>
      </w:tr>
    </w:tbl>
    <w:p w:rsidR="00D30EFD" w:rsidRPr="00D30EFD" w:rsidRDefault="00D30EFD" w:rsidP="00D30EFD">
      <w:pPr>
        <w:suppressAutoHyphens/>
        <w:ind w:firstLine="709"/>
        <w:rPr>
          <w:rFonts w:cs="Arial"/>
          <w:lang w:eastAsia="zh-CN"/>
        </w:rPr>
      </w:pPr>
    </w:p>
    <w:sectPr w:rsidR="00D30EFD" w:rsidRPr="00D30EFD" w:rsidSect="00F8044A">
      <w:headerReference w:type="default" r:id="rId12"/>
      <w:pgSz w:w="16838" w:h="11906" w:orient="landscape"/>
      <w:pgMar w:top="2268" w:right="567" w:bottom="567" w:left="1701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3CC" w:rsidRDefault="004D73CC">
      <w:r>
        <w:separator/>
      </w:r>
    </w:p>
  </w:endnote>
  <w:endnote w:type="continuationSeparator" w:id="0">
    <w:p w:rsidR="004D73CC" w:rsidRDefault="004D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3CC" w:rsidRDefault="004D73CC">
      <w:r>
        <w:separator/>
      </w:r>
    </w:p>
  </w:footnote>
  <w:footnote w:type="continuationSeparator" w:id="0">
    <w:p w:rsidR="004D73CC" w:rsidRDefault="004D7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44A" w:rsidRDefault="00F83E91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73150" cy="158115"/>
              <wp:effectExtent l="1270" t="1270" r="1905" b="254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3150" cy="1581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044A" w:rsidRDefault="00F8044A">
                          <w:pPr>
                            <w:pStyle w:val="ae"/>
                          </w:pPr>
                          <w:r>
                            <w:rPr>
                              <w:rStyle w:val="a6"/>
                            </w:rPr>
                            <w:fldChar w:fldCharType="begin"/>
                          </w:r>
                          <w:r>
                            <w:rPr>
                              <w:rStyle w:val="a6"/>
                            </w:rPr>
                            <w:instrText xml:space="preserve"> PAGE </w:instrText>
                          </w:r>
                          <w:r>
                            <w:rPr>
                              <w:rStyle w:val="a6"/>
                            </w:rPr>
                            <w:fldChar w:fldCharType="separate"/>
                          </w:r>
                          <w:r w:rsidR="00F83E91">
                            <w:rPr>
                              <w:rStyle w:val="a6"/>
                              <w:noProof/>
                            </w:rPr>
                            <w:t>15</w:t>
                          </w:r>
                          <w:r>
                            <w:rPr>
                              <w:rStyle w:val="a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6510" tIns="16510" rIns="16510" bIns="1651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84.5pt;height:12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" stroked="f">
              <v:fill opacity="0"/>
              <v:textbox inset="1.3pt,1.3pt,1.3pt,1.3pt">
                <w:txbxContent>
                  <w:p w:rsidR="00F8044A" w:rsidRDefault="00F8044A">
                    <w:pPr>
                      <w:pStyle w:val="ae"/>
                    </w:pPr>
                    <w:r>
                      <w:rPr>
                        <w:rStyle w:val="a6"/>
                      </w:rPr>
                      <w:fldChar w:fldCharType="begin"/>
                    </w:r>
                    <w:r>
                      <w:rPr>
                        <w:rStyle w:val="a6"/>
                      </w:rPr>
                      <w:instrText xml:space="preserve"> PAGE </w:instrText>
                    </w:r>
                    <w:r>
                      <w:rPr>
                        <w:rStyle w:val="a6"/>
                      </w:rPr>
                      <w:fldChar w:fldCharType="separate"/>
                    </w:r>
                    <w:r w:rsidR="00F83E91">
                      <w:rPr>
                        <w:rStyle w:val="a6"/>
                        <w:noProof/>
                      </w:rPr>
                      <w:t>15</w:t>
                    </w:r>
                    <w:r>
                      <w:rPr>
                        <w:rStyle w:val="a6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44A" w:rsidRDefault="00F8044A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44A" w:rsidRDefault="00F8044A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5D10C7"/>
    <w:multiLevelType w:val="hybridMultilevel"/>
    <w:tmpl w:val="9288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86781"/>
    <w:multiLevelType w:val="hybridMultilevel"/>
    <w:tmpl w:val="273C9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D1D65"/>
    <w:multiLevelType w:val="hybridMultilevel"/>
    <w:tmpl w:val="7FE05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FC0172"/>
    <w:multiLevelType w:val="hybridMultilevel"/>
    <w:tmpl w:val="703E5C5A"/>
    <w:lvl w:ilvl="0" w:tplc="B49434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277E3B"/>
    <w:multiLevelType w:val="hybridMultilevel"/>
    <w:tmpl w:val="21680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49"/>
    <w:rsid w:val="000362D6"/>
    <w:rsid w:val="00110FC3"/>
    <w:rsid w:val="00171049"/>
    <w:rsid w:val="001B102C"/>
    <w:rsid w:val="001F3E4E"/>
    <w:rsid w:val="002965ED"/>
    <w:rsid w:val="002E5CAF"/>
    <w:rsid w:val="00375F01"/>
    <w:rsid w:val="003B2C57"/>
    <w:rsid w:val="004C2A7A"/>
    <w:rsid w:val="004D4846"/>
    <w:rsid w:val="004D73CC"/>
    <w:rsid w:val="004E26C0"/>
    <w:rsid w:val="005836D7"/>
    <w:rsid w:val="0074563F"/>
    <w:rsid w:val="00802A85"/>
    <w:rsid w:val="008E719C"/>
    <w:rsid w:val="008F5EBD"/>
    <w:rsid w:val="00905B81"/>
    <w:rsid w:val="00AB1172"/>
    <w:rsid w:val="00CB2E43"/>
    <w:rsid w:val="00CF1A3D"/>
    <w:rsid w:val="00D30EFD"/>
    <w:rsid w:val="00DC2F81"/>
    <w:rsid w:val="00E460F0"/>
    <w:rsid w:val="00F07D0F"/>
    <w:rsid w:val="00F8044A"/>
    <w:rsid w:val="00F83E91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83E9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83E9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83E9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83E9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83E91"/>
    <w:pPr>
      <w:outlineLvl w:val="3"/>
    </w:pPr>
    <w:rPr>
      <w:b/>
      <w:bCs/>
      <w:sz w:val="26"/>
      <w:szCs w:val="28"/>
    </w:rPr>
  </w:style>
  <w:style w:type="paragraph" w:styleId="7">
    <w:name w:val="heading 7"/>
    <w:basedOn w:val="a"/>
    <w:next w:val="a"/>
    <w:link w:val="70"/>
    <w:qFormat/>
    <w:rsid w:val="00D30EFD"/>
    <w:pPr>
      <w:keepNext/>
      <w:numPr>
        <w:ilvl w:val="6"/>
        <w:numId w:val="1"/>
      </w:numPr>
      <w:autoSpaceDE w:val="0"/>
      <w:outlineLvl w:val="6"/>
    </w:pPr>
    <w:rPr>
      <w:rFonts w:ascii="Times New Roman" w:hAnsi="Times New Roman"/>
      <w:b/>
      <w:bCs/>
      <w:sz w:val="36"/>
      <w:szCs w:val="36"/>
      <w:lang w:eastAsia="zh-CN"/>
    </w:rPr>
  </w:style>
  <w:style w:type="character" w:default="1" w:styleId="a0">
    <w:name w:val="Default Paragraph Font"/>
    <w:semiHidden/>
    <w:rsid w:val="00F83E9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83E91"/>
  </w:style>
  <w:style w:type="character" w:customStyle="1" w:styleId="10">
    <w:name w:val="Заголовок 1 Знак"/>
    <w:link w:val="1"/>
    <w:rsid w:val="00D30EF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30EF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D30EF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D30EF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83E9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83E9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D30EF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83E9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83E91"/>
    <w:rPr>
      <w:color w:val="0000FF"/>
      <w:u w:val="none"/>
    </w:rPr>
  </w:style>
  <w:style w:type="paragraph" w:customStyle="1" w:styleId="Application">
    <w:name w:val="Application!Приложение"/>
    <w:rsid w:val="00F83E9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83E9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83E9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70">
    <w:name w:val="Заголовок 7 Знак"/>
    <w:link w:val="7"/>
    <w:rsid w:val="00D30EFD"/>
    <w:rPr>
      <w:rFonts w:ascii="Times New Roman" w:eastAsia="Times New Roman" w:hAnsi="Times New Roman"/>
      <w:b/>
      <w:bCs/>
      <w:sz w:val="36"/>
      <w:szCs w:val="36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D30EFD"/>
  </w:style>
  <w:style w:type="character" w:customStyle="1" w:styleId="WW8Num1z0">
    <w:name w:val="WW8Num1z0"/>
    <w:rsid w:val="00D30EFD"/>
  </w:style>
  <w:style w:type="character" w:customStyle="1" w:styleId="WW8Num1z1">
    <w:name w:val="WW8Num1z1"/>
    <w:rsid w:val="00D30EFD"/>
  </w:style>
  <w:style w:type="character" w:customStyle="1" w:styleId="WW8Num1z2">
    <w:name w:val="WW8Num1z2"/>
    <w:rsid w:val="00D30EFD"/>
  </w:style>
  <w:style w:type="character" w:customStyle="1" w:styleId="WW8Num1z3">
    <w:name w:val="WW8Num1z3"/>
    <w:rsid w:val="00D30EFD"/>
  </w:style>
  <w:style w:type="character" w:customStyle="1" w:styleId="WW8Num1z4">
    <w:name w:val="WW8Num1z4"/>
    <w:rsid w:val="00D30EFD"/>
  </w:style>
  <w:style w:type="character" w:customStyle="1" w:styleId="WW8Num1z5">
    <w:name w:val="WW8Num1z5"/>
    <w:rsid w:val="00D30EFD"/>
  </w:style>
  <w:style w:type="character" w:customStyle="1" w:styleId="WW8Num1z6">
    <w:name w:val="WW8Num1z6"/>
    <w:rsid w:val="00D30EFD"/>
  </w:style>
  <w:style w:type="character" w:customStyle="1" w:styleId="WW8Num1z7">
    <w:name w:val="WW8Num1z7"/>
    <w:rsid w:val="00D30EFD"/>
  </w:style>
  <w:style w:type="character" w:customStyle="1" w:styleId="WW8Num1z8">
    <w:name w:val="WW8Num1z8"/>
    <w:rsid w:val="00D30EFD"/>
  </w:style>
  <w:style w:type="character" w:customStyle="1" w:styleId="21">
    <w:name w:val="Основной шрифт абзаца2"/>
    <w:rsid w:val="00D30EFD"/>
  </w:style>
  <w:style w:type="character" w:customStyle="1" w:styleId="Absatz-Standardschriftart">
    <w:name w:val="Absatz-Standardschriftart"/>
    <w:rsid w:val="00D30EFD"/>
  </w:style>
  <w:style w:type="character" w:customStyle="1" w:styleId="WW-Absatz-Standardschriftart">
    <w:name w:val="WW-Absatz-Standardschriftart"/>
    <w:rsid w:val="00D30EFD"/>
  </w:style>
  <w:style w:type="character" w:customStyle="1" w:styleId="WW-Absatz-Standardschriftart1">
    <w:name w:val="WW-Absatz-Standardschriftart1"/>
    <w:rsid w:val="00D30EFD"/>
  </w:style>
  <w:style w:type="character" w:customStyle="1" w:styleId="WW-Absatz-Standardschriftart11">
    <w:name w:val="WW-Absatz-Standardschriftart11"/>
    <w:rsid w:val="00D30EFD"/>
  </w:style>
  <w:style w:type="character" w:customStyle="1" w:styleId="WW-Absatz-Standardschriftart111">
    <w:name w:val="WW-Absatz-Standardschriftart111"/>
    <w:rsid w:val="00D30EFD"/>
  </w:style>
  <w:style w:type="character" w:customStyle="1" w:styleId="12">
    <w:name w:val="Основной шрифт абзаца1"/>
    <w:rsid w:val="00D30EFD"/>
  </w:style>
  <w:style w:type="character" w:styleId="a6">
    <w:name w:val="page number"/>
    <w:rsid w:val="00D30EFD"/>
  </w:style>
  <w:style w:type="paragraph" w:customStyle="1" w:styleId="a7">
    <w:name w:val="Заголовок"/>
    <w:basedOn w:val="a"/>
    <w:next w:val="a8"/>
    <w:rsid w:val="00D30EFD"/>
    <w:pPr>
      <w:keepNext/>
      <w:suppressAutoHyphens/>
      <w:spacing w:before="240" w:after="120"/>
      <w:ind w:firstLine="0"/>
      <w:jc w:val="left"/>
    </w:pPr>
    <w:rPr>
      <w:rFonts w:eastAsia="Lucida Sans Unicode" w:cs="Tahoma"/>
      <w:sz w:val="28"/>
      <w:szCs w:val="28"/>
      <w:lang w:eastAsia="zh-CN"/>
    </w:rPr>
  </w:style>
  <w:style w:type="paragraph" w:styleId="a8">
    <w:name w:val="Body Text"/>
    <w:basedOn w:val="a"/>
    <w:link w:val="a9"/>
    <w:rsid w:val="00D30EFD"/>
    <w:pPr>
      <w:suppressAutoHyphens/>
      <w:spacing w:after="120"/>
      <w:ind w:firstLine="0"/>
      <w:jc w:val="left"/>
    </w:pPr>
    <w:rPr>
      <w:rFonts w:ascii="Times New Roman" w:hAnsi="Times New Roman"/>
      <w:lang w:eastAsia="zh-CN"/>
    </w:rPr>
  </w:style>
  <w:style w:type="character" w:customStyle="1" w:styleId="a9">
    <w:name w:val="Основной текст Знак"/>
    <w:link w:val="a8"/>
    <w:rsid w:val="00D30EFD"/>
    <w:rPr>
      <w:rFonts w:ascii="Times New Roman" w:eastAsia="Times New Roman" w:hAnsi="Times New Roman"/>
      <w:sz w:val="24"/>
      <w:szCs w:val="24"/>
      <w:lang w:eastAsia="zh-CN"/>
    </w:rPr>
  </w:style>
  <w:style w:type="paragraph" w:styleId="aa">
    <w:name w:val="List"/>
    <w:basedOn w:val="a8"/>
    <w:rsid w:val="00D30EFD"/>
    <w:rPr>
      <w:rFonts w:ascii="Arial" w:hAnsi="Arial" w:cs="Tahoma"/>
    </w:rPr>
  </w:style>
  <w:style w:type="paragraph" w:styleId="ab">
    <w:name w:val="caption"/>
    <w:basedOn w:val="a"/>
    <w:next w:val="ac"/>
    <w:qFormat/>
    <w:rsid w:val="00D30EFD"/>
    <w:pPr>
      <w:suppressAutoHyphens/>
      <w:ind w:firstLine="0"/>
      <w:jc w:val="center"/>
    </w:pPr>
    <w:rPr>
      <w:rFonts w:ascii="Times New Roman" w:hAnsi="Times New Roman"/>
      <w:sz w:val="32"/>
      <w:szCs w:val="20"/>
      <w:lang w:eastAsia="zh-CN"/>
    </w:rPr>
  </w:style>
  <w:style w:type="paragraph" w:styleId="ac">
    <w:name w:val="Subtitle"/>
    <w:basedOn w:val="a"/>
    <w:next w:val="a8"/>
    <w:link w:val="ad"/>
    <w:qFormat/>
    <w:rsid w:val="00D30EFD"/>
    <w:pPr>
      <w:suppressAutoHyphens/>
      <w:ind w:firstLine="0"/>
      <w:jc w:val="center"/>
    </w:pPr>
    <w:rPr>
      <w:rFonts w:ascii="Times New Roman" w:hAnsi="Times New Roman"/>
      <w:sz w:val="32"/>
      <w:szCs w:val="20"/>
      <w:lang w:eastAsia="zh-CN"/>
    </w:rPr>
  </w:style>
  <w:style w:type="character" w:customStyle="1" w:styleId="ad">
    <w:name w:val="Подзаголовок Знак"/>
    <w:link w:val="ac"/>
    <w:rsid w:val="00D30EFD"/>
    <w:rPr>
      <w:rFonts w:ascii="Times New Roman" w:eastAsia="Times New Roman" w:hAnsi="Times New Roman"/>
      <w:sz w:val="32"/>
      <w:lang w:eastAsia="zh-CN"/>
    </w:rPr>
  </w:style>
  <w:style w:type="paragraph" w:customStyle="1" w:styleId="22">
    <w:name w:val="Указатель2"/>
    <w:basedOn w:val="a"/>
    <w:rsid w:val="00D30EFD"/>
    <w:pPr>
      <w:suppressLineNumbers/>
      <w:suppressAutoHyphens/>
      <w:ind w:firstLine="0"/>
      <w:jc w:val="left"/>
    </w:pPr>
    <w:rPr>
      <w:rFonts w:ascii="Times New Roman" w:hAnsi="Times New Roman" w:cs="Mangal"/>
      <w:lang w:eastAsia="zh-CN"/>
    </w:rPr>
  </w:style>
  <w:style w:type="paragraph" w:customStyle="1" w:styleId="13">
    <w:name w:val="Название1"/>
    <w:basedOn w:val="a"/>
    <w:rsid w:val="00D30EFD"/>
    <w:pPr>
      <w:suppressLineNumbers/>
      <w:suppressAutoHyphens/>
      <w:spacing w:before="120" w:after="120"/>
      <w:ind w:firstLine="0"/>
      <w:jc w:val="left"/>
    </w:pPr>
    <w:rPr>
      <w:rFonts w:cs="Tahoma"/>
      <w:i/>
      <w:iCs/>
      <w:sz w:val="20"/>
      <w:lang w:eastAsia="zh-CN"/>
    </w:rPr>
  </w:style>
  <w:style w:type="paragraph" w:customStyle="1" w:styleId="14">
    <w:name w:val="Указатель1"/>
    <w:basedOn w:val="a"/>
    <w:rsid w:val="00D30EFD"/>
    <w:pPr>
      <w:suppressLineNumbers/>
      <w:suppressAutoHyphens/>
      <w:ind w:firstLine="0"/>
      <w:jc w:val="left"/>
    </w:pPr>
    <w:rPr>
      <w:rFonts w:cs="Tahoma"/>
      <w:lang w:eastAsia="zh-CN"/>
    </w:rPr>
  </w:style>
  <w:style w:type="paragraph" w:customStyle="1" w:styleId="ConsTitle">
    <w:name w:val="ConsTitle"/>
    <w:rsid w:val="00D30EFD"/>
    <w:pPr>
      <w:widowControl w:val="0"/>
      <w:suppressAutoHyphens/>
      <w:ind w:right="19772"/>
    </w:pPr>
    <w:rPr>
      <w:rFonts w:ascii="Arial" w:eastAsia="Arial" w:hAnsi="Arial"/>
      <w:b/>
      <w:sz w:val="16"/>
      <w:lang w:eastAsia="zh-CN"/>
    </w:rPr>
  </w:style>
  <w:style w:type="paragraph" w:styleId="ae">
    <w:name w:val="header"/>
    <w:basedOn w:val="a"/>
    <w:link w:val="af"/>
    <w:rsid w:val="00D30EFD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zh-CN"/>
    </w:rPr>
  </w:style>
  <w:style w:type="character" w:customStyle="1" w:styleId="af">
    <w:name w:val="Верхний колонтитул Знак"/>
    <w:link w:val="ae"/>
    <w:rsid w:val="00D30EFD"/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0">
    <w:name w:val="Содержимое таблицы"/>
    <w:basedOn w:val="a"/>
    <w:rsid w:val="00D30EFD"/>
    <w:pPr>
      <w:suppressLineNumbers/>
      <w:suppressAutoHyphens/>
      <w:ind w:firstLine="0"/>
      <w:jc w:val="left"/>
    </w:pPr>
    <w:rPr>
      <w:rFonts w:ascii="Times New Roman" w:hAnsi="Times New Roman"/>
      <w:lang w:eastAsia="zh-CN"/>
    </w:rPr>
  </w:style>
  <w:style w:type="paragraph" w:customStyle="1" w:styleId="af1">
    <w:name w:val="Заголовок таблицы"/>
    <w:basedOn w:val="af0"/>
    <w:rsid w:val="00D30EFD"/>
    <w:pPr>
      <w:jc w:val="center"/>
    </w:pPr>
    <w:rPr>
      <w:b/>
      <w:bCs/>
    </w:rPr>
  </w:style>
  <w:style w:type="paragraph" w:customStyle="1" w:styleId="af2">
    <w:name w:val="Содержимое врезки"/>
    <w:basedOn w:val="a"/>
    <w:rsid w:val="00D30EFD"/>
    <w:pPr>
      <w:suppressAutoHyphens/>
      <w:ind w:firstLine="0"/>
      <w:jc w:val="left"/>
    </w:pPr>
    <w:rPr>
      <w:rFonts w:ascii="Times New Roman" w:hAnsi="Times New Roman"/>
      <w:lang w:eastAsia="zh-CN"/>
    </w:rPr>
  </w:style>
  <w:style w:type="paragraph" w:customStyle="1" w:styleId="af3">
    <w:name w:val="Знак Знак Знак Знак Знак Знак Знак Знак Знак Знак"/>
    <w:basedOn w:val="a"/>
    <w:rsid w:val="00D30EFD"/>
    <w:pPr>
      <w:suppressAutoHyphens/>
      <w:spacing w:after="160" w:line="240" w:lineRule="exact"/>
      <w:ind w:firstLine="0"/>
      <w:jc w:val="left"/>
    </w:pPr>
    <w:rPr>
      <w:rFonts w:ascii="Verdana" w:hAnsi="Verdana" w:cs="Verdana"/>
      <w:lang w:val="en-US" w:eastAsia="zh-CN"/>
    </w:rPr>
  </w:style>
  <w:style w:type="character" w:customStyle="1" w:styleId="af4">
    <w:name w:val="Нижний колонтитул Знак"/>
    <w:link w:val="af5"/>
    <w:uiPriority w:val="99"/>
    <w:semiHidden/>
    <w:rsid w:val="00D30EFD"/>
    <w:rPr>
      <w:sz w:val="24"/>
      <w:szCs w:val="24"/>
      <w:lang w:val="x-none" w:eastAsia="zh-CN"/>
    </w:rPr>
  </w:style>
  <w:style w:type="paragraph" w:styleId="af5">
    <w:name w:val="footer"/>
    <w:basedOn w:val="a"/>
    <w:link w:val="af4"/>
    <w:uiPriority w:val="99"/>
    <w:semiHidden/>
    <w:unhideWhenUsed/>
    <w:rsid w:val="00D30EFD"/>
    <w:pPr>
      <w:tabs>
        <w:tab w:val="center" w:pos="4677"/>
        <w:tab w:val="right" w:pos="9355"/>
      </w:tabs>
      <w:suppressAutoHyphens/>
      <w:ind w:firstLine="0"/>
      <w:jc w:val="left"/>
    </w:pPr>
    <w:rPr>
      <w:rFonts w:ascii="Calibri" w:eastAsia="Calibri" w:hAnsi="Calibri"/>
      <w:lang w:val="x-none" w:eastAsia="zh-CN"/>
    </w:rPr>
  </w:style>
  <w:style w:type="character" w:customStyle="1" w:styleId="15">
    <w:name w:val="Нижний колонтитул Знак1"/>
    <w:uiPriority w:val="99"/>
    <w:semiHidden/>
    <w:rsid w:val="00D30EFD"/>
    <w:rPr>
      <w:rFonts w:ascii="Arial" w:eastAsia="Times New Roman" w:hAnsi="Arial"/>
      <w:sz w:val="24"/>
      <w:szCs w:val="24"/>
    </w:rPr>
  </w:style>
  <w:style w:type="paragraph" w:customStyle="1" w:styleId="Style6">
    <w:name w:val="Style6"/>
    <w:basedOn w:val="a"/>
    <w:rsid w:val="00D30EFD"/>
    <w:pPr>
      <w:widowControl w:val="0"/>
      <w:autoSpaceDE w:val="0"/>
      <w:autoSpaceDN w:val="0"/>
      <w:adjustRightInd w:val="0"/>
      <w:spacing w:line="485" w:lineRule="exact"/>
      <w:ind w:firstLine="542"/>
    </w:pPr>
    <w:rPr>
      <w:rFonts w:ascii="Times New Roman" w:hAnsi="Times New Roman"/>
    </w:rPr>
  </w:style>
  <w:style w:type="character" w:customStyle="1" w:styleId="FontStyle14">
    <w:name w:val="Font Style14"/>
    <w:rsid w:val="00D30EFD"/>
    <w:rPr>
      <w:rFonts w:ascii="Times New Roman" w:hAnsi="Times New Roman" w:cs="Times New Roman"/>
      <w:spacing w:val="10"/>
      <w:sz w:val="24"/>
      <w:szCs w:val="24"/>
    </w:rPr>
  </w:style>
  <w:style w:type="character" w:customStyle="1" w:styleId="af6">
    <w:name w:val="Текст выноски Знак"/>
    <w:link w:val="af7"/>
    <w:uiPriority w:val="99"/>
    <w:semiHidden/>
    <w:rsid w:val="00D30EFD"/>
    <w:rPr>
      <w:rFonts w:ascii="Segoe UI" w:hAnsi="Segoe UI"/>
      <w:sz w:val="18"/>
      <w:szCs w:val="18"/>
      <w:lang w:val="x-none" w:eastAsia="zh-CN"/>
    </w:rPr>
  </w:style>
  <w:style w:type="paragraph" w:styleId="af7">
    <w:name w:val="Balloon Text"/>
    <w:basedOn w:val="a"/>
    <w:link w:val="af6"/>
    <w:uiPriority w:val="99"/>
    <w:semiHidden/>
    <w:unhideWhenUsed/>
    <w:rsid w:val="00D30EFD"/>
    <w:pPr>
      <w:suppressAutoHyphens/>
      <w:ind w:firstLine="0"/>
      <w:jc w:val="left"/>
    </w:pPr>
    <w:rPr>
      <w:rFonts w:ascii="Segoe UI" w:eastAsia="Calibri" w:hAnsi="Segoe UI"/>
      <w:sz w:val="18"/>
      <w:szCs w:val="18"/>
      <w:lang w:val="x-none" w:eastAsia="zh-CN"/>
    </w:rPr>
  </w:style>
  <w:style w:type="character" w:customStyle="1" w:styleId="16">
    <w:name w:val="Текст выноски Знак1"/>
    <w:uiPriority w:val="99"/>
    <w:semiHidden/>
    <w:rsid w:val="00D30EFD"/>
    <w:rPr>
      <w:rFonts w:ascii="Tahoma" w:eastAsia="Times New Roman" w:hAnsi="Tahoma" w:cs="Tahoma"/>
      <w:sz w:val="16"/>
      <w:szCs w:val="16"/>
    </w:rPr>
  </w:style>
  <w:style w:type="character" w:customStyle="1" w:styleId="FontStyle13">
    <w:name w:val="Font Style13"/>
    <w:uiPriority w:val="99"/>
    <w:rsid w:val="00D30EFD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83E91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83E91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83E91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83E91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83E91"/>
    <w:pPr>
      <w:outlineLvl w:val="3"/>
    </w:pPr>
    <w:rPr>
      <w:b/>
      <w:bCs/>
      <w:sz w:val="26"/>
      <w:szCs w:val="28"/>
    </w:rPr>
  </w:style>
  <w:style w:type="paragraph" w:styleId="7">
    <w:name w:val="heading 7"/>
    <w:basedOn w:val="a"/>
    <w:next w:val="a"/>
    <w:link w:val="70"/>
    <w:qFormat/>
    <w:rsid w:val="00D30EFD"/>
    <w:pPr>
      <w:keepNext/>
      <w:numPr>
        <w:ilvl w:val="6"/>
        <w:numId w:val="1"/>
      </w:numPr>
      <w:autoSpaceDE w:val="0"/>
      <w:outlineLvl w:val="6"/>
    </w:pPr>
    <w:rPr>
      <w:rFonts w:ascii="Times New Roman" w:hAnsi="Times New Roman"/>
      <w:b/>
      <w:bCs/>
      <w:sz w:val="36"/>
      <w:szCs w:val="36"/>
      <w:lang w:eastAsia="zh-CN"/>
    </w:rPr>
  </w:style>
  <w:style w:type="character" w:default="1" w:styleId="a0">
    <w:name w:val="Default Paragraph Font"/>
    <w:semiHidden/>
    <w:rsid w:val="00F83E91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83E91"/>
  </w:style>
  <w:style w:type="character" w:customStyle="1" w:styleId="10">
    <w:name w:val="Заголовок 1 Знак"/>
    <w:link w:val="1"/>
    <w:rsid w:val="00D30EFD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D30EFD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D30EFD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D30EFD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83E91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83E91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D30EFD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83E91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83E91"/>
    <w:rPr>
      <w:color w:val="0000FF"/>
      <w:u w:val="none"/>
    </w:rPr>
  </w:style>
  <w:style w:type="paragraph" w:customStyle="1" w:styleId="Application">
    <w:name w:val="Application!Приложение"/>
    <w:rsid w:val="00F83E91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83E91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83E91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customStyle="1" w:styleId="70">
    <w:name w:val="Заголовок 7 Знак"/>
    <w:link w:val="7"/>
    <w:rsid w:val="00D30EFD"/>
    <w:rPr>
      <w:rFonts w:ascii="Times New Roman" w:eastAsia="Times New Roman" w:hAnsi="Times New Roman"/>
      <w:b/>
      <w:bCs/>
      <w:sz w:val="36"/>
      <w:szCs w:val="36"/>
      <w:lang w:eastAsia="zh-CN"/>
    </w:rPr>
  </w:style>
  <w:style w:type="numbering" w:customStyle="1" w:styleId="11">
    <w:name w:val="Нет списка1"/>
    <w:next w:val="a2"/>
    <w:uiPriority w:val="99"/>
    <w:semiHidden/>
    <w:unhideWhenUsed/>
    <w:rsid w:val="00D30EFD"/>
  </w:style>
  <w:style w:type="character" w:customStyle="1" w:styleId="WW8Num1z0">
    <w:name w:val="WW8Num1z0"/>
    <w:rsid w:val="00D30EFD"/>
  </w:style>
  <w:style w:type="character" w:customStyle="1" w:styleId="WW8Num1z1">
    <w:name w:val="WW8Num1z1"/>
    <w:rsid w:val="00D30EFD"/>
  </w:style>
  <w:style w:type="character" w:customStyle="1" w:styleId="WW8Num1z2">
    <w:name w:val="WW8Num1z2"/>
    <w:rsid w:val="00D30EFD"/>
  </w:style>
  <w:style w:type="character" w:customStyle="1" w:styleId="WW8Num1z3">
    <w:name w:val="WW8Num1z3"/>
    <w:rsid w:val="00D30EFD"/>
  </w:style>
  <w:style w:type="character" w:customStyle="1" w:styleId="WW8Num1z4">
    <w:name w:val="WW8Num1z4"/>
    <w:rsid w:val="00D30EFD"/>
  </w:style>
  <w:style w:type="character" w:customStyle="1" w:styleId="WW8Num1z5">
    <w:name w:val="WW8Num1z5"/>
    <w:rsid w:val="00D30EFD"/>
  </w:style>
  <w:style w:type="character" w:customStyle="1" w:styleId="WW8Num1z6">
    <w:name w:val="WW8Num1z6"/>
    <w:rsid w:val="00D30EFD"/>
  </w:style>
  <w:style w:type="character" w:customStyle="1" w:styleId="WW8Num1z7">
    <w:name w:val="WW8Num1z7"/>
    <w:rsid w:val="00D30EFD"/>
  </w:style>
  <w:style w:type="character" w:customStyle="1" w:styleId="WW8Num1z8">
    <w:name w:val="WW8Num1z8"/>
    <w:rsid w:val="00D30EFD"/>
  </w:style>
  <w:style w:type="character" w:customStyle="1" w:styleId="21">
    <w:name w:val="Основной шрифт абзаца2"/>
    <w:rsid w:val="00D30EFD"/>
  </w:style>
  <w:style w:type="character" w:customStyle="1" w:styleId="Absatz-Standardschriftart">
    <w:name w:val="Absatz-Standardschriftart"/>
    <w:rsid w:val="00D30EFD"/>
  </w:style>
  <w:style w:type="character" w:customStyle="1" w:styleId="WW-Absatz-Standardschriftart">
    <w:name w:val="WW-Absatz-Standardschriftart"/>
    <w:rsid w:val="00D30EFD"/>
  </w:style>
  <w:style w:type="character" w:customStyle="1" w:styleId="WW-Absatz-Standardschriftart1">
    <w:name w:val="WW-Absatz-Standardschriftart1"/>
    <w:rsid w:val="00D30EFD"/>
  </w:style>
  <w:style w:type="character" w:customStyle="1" w:styleId="WW-Absatz-Standardschriftart11">
    <w:name w:val="WW-Absatz-Standardschriftart11"/>
    <w:rsid w:val="00D30EFD"/>
  </w:style>
  <w:style w:type="character" w:customStyle="1" w:styleId="WW-Absatz-Standardschriftart111">
    <w:name w:val="WW-Absatz-Standardschriftart111"/>
    <w:rsid w:val="00D30EFD"/>
  </w:style>
  <w:style w:type="character" w:customStyle="1" w:styleId="12">
    <w:name w:val="Основной шрифт абзаца1"/>
    <w:rsid w:val="00D30EFD"/>
  </w:style>
  <w:style w:type="character" w:styleId="a6">
    <w:name w:val="page number"/>
    <w:rsid w:val="00D30EFD"/>
  </w:style>
  <w:style w:type="paragraph" w:customStyle="1" w:styleId="a7">
    <w:name w:val="Заголовок"/>
    <w:basedOn w:val="a"/>
    <w:next w:val="a8"/>
    <w:rsid w:val="00D30EFD"/>
    <w:pPr>
      <w:keepNext/>
      <w:suppressAutoHyphens/>
      <w:spacing w:before="240" w:after="120"/>
      <w:ind w:firstLine="0"/>
      <w:jc w:val="left"/>
    </w:pPr>
    <w:rPr>
      <w:rFonts w:eastAsia="Lucida Sans Unicode" w:cs="Tahoma"/>
      <w:sz w:val="28"/>
      <w:szCs w:val="28"/>
      <w:lang w:eastAsia="zh-CN"/>
    </w:rPr>
  </w:style>
  <w:style w:type="paragraph" w:styleId="a8">
    <w:name w:val="Body Text"/>
    <w:basedOn w:val="a"/>
    <w:link w:val="a9"/>
    <w:rsid w:val="00D30EFD"/>
    <w:pPr>
      <w:suppressAutoHyphens/>
      <w:spacing w:after="120"/>
      <w:ind w:firstLine="0"/>
      <w:jc w:val="left"/>
    </w:pPr>
    <w:rPr>
      <w:rFonts w:ascii="Times New Roman" w:hAnsi="Times New Roman"/>
      <w:lang w:eastAsia="zh-CN"/>
    </w:rPr>
  </w:style>
  <w:style w:type="character" w:customStyle="1" w:styleId="a9">
    <w:name w:val="Основной текст Знак"/>
    <w:link w:val="a8"/>
    <w:rsid w:val="00D30EFD"/>
    <w:rPr>
      <w:rFonts w:ascii="Times New Roman" w:eastAsia="Times New Roman" w:hAnsi="Times New Roman"/>
      <w:sz w:val="24"/>
      <w:szCs w:val="24"/>
      <w:lang w:eastAsia="zh-CN"/>
    </w:rPr>
  </w:style>
  <w:style w:type="paragraph" w:styleId="aa">
    <w:name w:val="List"/>
    <w:basedOn w:val="a8"/>
    <w:rsid w:val="00D30EFD"/>
    <w:rPr>
      <w:rFonts w:ascii="Arial" w:hAnsi="Arial" w:cs="Tahoma"/>
    </w:rPr>
  </w:style>
  <w:style w:type="paragraph" w:styleId="ab">
    <w:name w:val="caption"/>
    <w:basedOn w:val="a"/>
    <w:next w:val="ac"/>
    <w:qFormat/>
    <w:rsid w:val="00D30EFD"/>
    <w:pPr>
      <w:suppressAutoHyphens/>
      <w:ind w:firstLine="0"/>
      <w:jc w:val="center"/>
    </w:pPr>
    <w:rPr>
      <w:rFonts w:ascii="Times New Roman" w:hAnsi="Times New Roman"/>
      <w:sz w:val="32"/>
      <w:szCs w:val="20"/>
      <w:lang w:eastAsia="zh-CN"/>
    </w:rPr>
  </w:style>
  <w:style w:type="paragraph" w:styleId="ac">
    <w:name w:val="Subtitle"/>
    <w:basedOn w:val="a"/>
    <w:next w:val="a8"/>
    <w:link w:val="ad"/>
    <w:qFormat/>
    <w:rsid w:val="00D30EFD"/>
    <w:pPr>
      <w:suppressAutoHyphens/>
      <w:ind w:firstLine="0"/>
      <w:jc w:val="center"/>
    </w:pPr>
    <w:rPr>
      <w:rFonts w:ascii="Times New Roman" w:hAnsi="Times New Roman"/>
      <w:sz w:val="32"/>
      <w:szCs w:val="20"/>
      <w:lang w:eastAsia="zh-CN"/>
    </w:rPr>
  </w:style>
  <w:style w:type="character" w:customStyle="1" w:styleId="ad">
    <w:name w:val="Подзаголовок Знак"/>
    <w:link w:val="ac"/>
    <w:rsid w:val="00D30EFD"/>
    <w:rPr>
      <w:rFonts w:ascii="Times New Roman" w:eastAsia="Times New Roman" w:hAnsi="Times New Roman"/>
      <w:sz w:val="32"/>
      <w:lang w:eastAsia="zh-CN"/>
    </w:rPr>
  </w:style>
  <w:style w:type="paragraph" w:customStyle="1" w:styleId="22">
    <w:name w:val="Указатель2"/>
    <w:basedOn w:val="a"/>
    <w:rsid w:val="00D30EFD"/>
    <w:pPr>
      <w:suppressLineNumbers/>
      <w:suppressAutoHyphens/>
      <w:ind w:firstLine="0"/>
      <w:jc w:val="left"/>
    </w:pPr>
    <w:rPr>
      <w:rFonts w:ascii="Times New Roman" w:hAnsi="Times New Roman" w:cs="Mangal"/>
      <w:lang w:eastAsia="zh-CN"/>
    </w:rPr>
  </w:style>
  <w:style w:type="paragraph" w:customStyle="1" w:styleId="13">
    <w:name w:val="Название1"/>
    <w:basedOn w:val="a"/>
    <w:rsid w:val="00D30EFD"/>
    <w:pPr>
      <w:suppressLineNumbers/>
      <w:suppressAutoHyphens/>
      <w:spacing w:before="120" w:after="120"/>
      <w:ind w:firstLine="0"/>
      <w:jc w:val="left"/>
    </w:pPr>
    <w:rPr>
      <w:rFonts w:cs="Tahoma"/>
      <w:i/>
      <w:iCs/>
      <w:sz w:val="20"/>
      <w:lang w:eastAsia="zh-CN"/>
    </w:rPr>
  </w:style>
  <w:style w:type="paragraph" w:customStyle="1" w:styleId="14">
    <w:name w:val="Указатель1"/>
    <w:basedOn w:val="a"/>
    <w:rsid w:val="00D30EFD"/>
    <w:pPr>
      <w:suppressLineNumbers/>
      <w:suppressAutoHyphens/>
      <w:ind w:firstLine="0"/>
      <w:jc w:val="left"/>
    </w:pPr>
    <w:rPr>
      <w:rFonts w:cs="Tahoma"/>
      <w:lang w:eastAsia="zh-CN"/>
    </w:rPr>
  </w:style>
  <w:style w:type="paragraph" w:customStyle="1" w:styleId="ConsTitle">
    <w:name w:val="ConsTitle"/>
    <w:rsid w:val="00D30EFD"/>
    <w:pPr>
      <w:widowControl w:val="0"/>
      <w:suppressAutoHyphens/>
      <w:ind w:right="19772"/>
    </w:pPr>
    <w:rPr>
      <w:rFonts w:ascii="Arial" w:eastAsia="Arial" w:hAnsi="Arial"/>
      <w:b/>
      <w:sz w:val="16"/>
      <w:lang w:eastAsia="zh-CN"/>
    </w:rPr>
  </w:style>
  <w:style w:type="paragraph" w:styleId="ae">
    <w:name w:val="header"/>
    <w:basedOn w:val="a"/>
    <w:link w:val="af"/>
    <w:rsid w:val="00D30EFD"/>
    <w:pPr>
      <w:tabs>
        <w:tab w:val="center" w:pos="4677"/>
        <w:tab w:val="right" w:pos="9355"/>
      </w:tabs>
      <w:suppressAutoHyphens/>
      <w:ind w:firstLine="0"/>
      <w:jc w:val="left"/>
    </w:pPr>
    <w:rPr>
      <w:rFonts w:ascii="Times New Roman" w:hAnsi="Times New Roman"/>
      <w:lang w:eastAsia="zh-CN"/>
    </w:rPr>
  </w:style>
  <w:style w:type="character" w:customStyle="1" w:styleId="af">
    <w:name w:val="Верхний колонтитул Знак"/>
    <w:link w:val="ae"/>
    <w:rsid w:val="00D30EFD"/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af0">
    <w:name w:val="Содержимое таблицы"/>
    <w:basedOn w:val="a"/>
    <w:rsid w:val="00D30EFD"/>
    <w:pPr>
      <w:suppressLineNumbers/>
      <w:suppressAutoHyphens/>
      <w:ind w:firstLine="0"/>
      <w:jc w:val="left"/>
    </w:pPr>
    <w:rPr>
      <w:rFonts w:ascii="Times New Roman" w:hAnsi="Times New Roman"/>
      <w:lang w:eastAsia="zh-CN"/>
    </w:rPr>
  </w:style>
  <w:style w:type="paragraph" w:customStyle="1" w:styleId="af1">
    <w:name w:val="Заголовок таблицы"/>
    <w:basedOn w:val="af0"/>
    <w:rsid w:val="00D30EFD"/>
    <w:pPr>
      <w:jc w:val="center"/>
    </w:pPr>
    <w:rPr>
      <w:b/>
      <w:bCs/>
    </w:rPr>
  </w:style>
  <w:style w:type="paragraph" w:customStyle="1" w:styleId="af2">
    <w:name w:val="Содержимое врезки"/>
    <w:basedOn w:val="a"/>
    <w:rsid w:val="00D30EFD"/>
    <w:pPr>
      <w:suppressAutoHyphens/>
      <w:ind w:firstLine="0"/>
      <w:jc w:val="left"/>
    </w:pPr>
    <w:rPr>
      <w:rFonts w:ascii="Times New Roman" w:hAnsi="Times New Roman"/>
      <w:lang w:eastAsia="zh-CN"/>
    </w:rPr>
  </w:style>
  <w:style w:type="paragraph" w:customStyle="1" w:styleId="af3">
    <w:name w:val="Знак Знак Знак Знак Знак Знак Знак Знак Знак Знак"/>
    <w:basedOn w:val="a"/>
    <w:rsid w:val="00D30EFD"/>
    <w:pPr>
      <w:suppressAutoHyphens/>
      <w:spacing w:after="160" w:line="240" w:lineRule="exact"/>
      <w:ind w:firstLine="0"/>
      <w:jc w:val="left"/>
    </w:pPr>
    <w:rPr>
      <w:rFonts w:ascii="Verdana" w:hAnsi="Verdana" w:cs="Verdana"/>
      <w:lang w:val="en-US" w:eastAsia="zh-CN"/>
    </w:rPr>
  </w:style>
  <w:style w:type="character" w:customStyle="1" w:styleId="af4">
    <w:name w:val="Нижний колонтитул Знак"/>
    <w:link w:val="af5"/>
    <w:uiPriority w:val="99"/>
    <w:semiHidden/>
    <w:rsid w:val="00D30EFD"/>
    <w:rPr>
      <w:sz w:val="24"/>
      <w:szCs w:val="24"/>
      <w:lang w:val="x-none" w:eastAsia="zh-CN"/>
    </w:rPr>
  </w:style>
  <w:style w:type="paragraph" w:styleId="af5">
    <w:name w:val="footer"/>
    <w:basedOn w:val="a"/>
    <w:link w:val="af4"/>
    <w:uiPriority w:val="99"/>
    <w:semiHidden/>
    <w:unhideWhenUsed/>
    <w:rsid w:val="00D30EFD"/>
    <w:pPr>
      <w:tabs>
        <w:tab w:val="center" w:pos="4677"/>
        <w:tab w:val="right" w:pos="9355"/>
      </w:tabs>
      <w:suppressAutoHyphens/>
      <w:ind w:firstLine="0"/>
      <w:jc w:val="left"/>
    </w:pPr>
    <w:rPr>
      <w:rFonts w:ascii="Calibri" w:eastAsia="Calibri" w:hAnsi="Calibri"/>
      <w:lang w:val="x-none" w:eastAsia="zh-CN"/>
    </w:rPr>
  </w:style>
  <w:style w:type="character" w:customStyle="1" w:styleId="15">
    <w:name w:val="Нижний колонтитул Знак1"/>
    <w:uiPriority w:val="99"/>
    <w:semiHidden/>
    <w:rsid w:val="00D30EFD"/>
    <w:rPr>
      <w:rFonts w:ascii="Arial" w:eastAsia="Times New Roman" w:hAnsi="Arial"/>
      <w:sz w:val="24"/>
      <w:szCs w:val="24"/>
    </w:rPr>
  </w:style>
  <w:style w:type="paragraph" w:customStyle="1" w:styleId="Style6">
    <w:name w:val="Style6"/>
    <w:basedOn w:val="a"/>
    <w:rsid w:val="00D30EFD"/>
    <w:pPr>
      <w:widowControl w:val="0"/>
      <w:autoSpaceDE w:val="0"/>
      <w:autoSpaceDN w:val="0"/>
      <w:adjustRightInd w:val="0"/>
      <w:spacing w:line="485" w:lineRule="exact"/>
      <w:ind w:firstLine="542"/>
    </w:pPr>
    <w:rPr>
      <w:rFonts w:ascii="Times New Roman" w:hAnsi="Times New Roman"/>
    </w:rPr>
  </w:style>
  <w:style w:type="character" w:customStyle="1" w:styleId="FontStyle14">
    <w:name w:val="Font Style14"/>
    <w:rsid w:val="00D30EFD"/>
    <w:rPr>
      <w:rFonts w:ascii="Times New Roman" w:hAnsi="Times New Roman" w:cs="Times New Roman"/>
      <w:spacing w:val="10"/>
      <w:sz w:val="24"/>
      <w:szCs w:val="24"/>
    </w:rPr>
  </w:style>
  <w:style w:type="character" w:customStyle="1" w:styleId="af6">
    <w:name w:val="Текст выноски Знак"/>
    <w:link w:val="af7"/>
    <w:uiPriority w:val="99"/>
    <w:semiHidden/>
    <w:rsid w:val="00D30EFD"/>
    <w:rPr>
      <w:rFonts w:ascii="Segoe UI" w:hAnsi="Segoe UI"/>
      <w:sz w:val="18"/>
      <w:szCs w:val="18"/>
      <w:lang w:val="x-none" w:eastAsia="zh-CN"/>
    </w:rPr>
  </w:style>
  <w:style w:type="paragraph" w:styleId="af7">
    <w:name w:val="Balloon Text"/>
    <w:basedOn w:val="a"/>
    <w:link w:val="af6"/>
    <w:uiPriority w:val="99"/>
    <w:semiHidden/>
    <w:unhideWhenUsed/>
    <w:rsid w:val="00D30EFD"/>
    <w:pPr>
      <w:suppressAutoHyphens/>
      <w:ind w:firstLine="0"/>
      <w:jc w:val="left"/>
    </w:pPr>
    <w:rPr>
      <w:rFonts w:ascii="Segoe UI" w:eastAsia="Calibri" w:hAnsi="Segoe UI"/>
      <w:sz w:val="18"/>
      <w:szCs w:val="18"/>
      <w:lang w:val="x-none" w:eastAsia="zh-CN"/>
    </w:rPr>
  </w:style>
  <w:style w:type="character" w:customStyle="1" w:styleId="16">
    <w:name w:val="Текст выноски Знак1"/>
    <w:uiPriority w:val="99"/>
    <w:semiHidden/>
    <w:rsid w:val="00D30EFD"/>
    <w:rPr>
      <w:rFonts w:ascii="Tahoma" w:eastAsia="Times New Roman" w:hAnsi="Tahoma" w:cs="Tahoma"/>
      <w:sz w:val="16"/>
      <w:szCs w:val="16"/>
    </w:rPr>
  </w:style>
  <w:style w:type="character" w:customStyle="1" w:styleId="FontStyle13">
    <w:name w:val="Font Style13"/>
    <w:uiPriority w:val="99"/>
    <w:rsid w:val="00D30EFD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B9737-E192-4628-824F-5ADB5E5CB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63</Pages>
  <Words>10199</Words>
  <Characters>58136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68199</CharactersWithSpaces>
  <SharedDoc>false</SharedDoc>
  <HLinks>
    <vt:vector size="6" baseType="variant">
      <vt:variant>
        <vt:i4>1048587</vt:i4>
      </vt:variant>
      <vt:variant>
        <vt:i4>0</vt:i4>
      </vt:variant>
      <vt:variant>
        <vt:i4>0</vt:i4>
      </vt:variant>
      <vt:variant>
        <vt:i4>5</vt:i4>
      </vt:variant>
      <vt:variant>
        <vt:lpwstr>/content/act/dc825165-ab8a-4a9a-90b6-12ab23b5619f.doc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2026-04-27T12:35:00Z</dcterms:created>
  <dcterms:modified xsi:type="dcterms:W3CDTF">2026-04-27T12:35:00Z</dcterms:modified>
</cp:coreProperties>
</file>