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65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5735"/>
        <w:gridCol w:w="4330"/>
      </w:tblGrid>
      <w:tr w:rsidR="007A62BD" w:rsidTr="00495A1F">
        <w:trPr>
          <w:trHeight w:val="3544"/>
        </w:trPr>
        <w:tc>
          <w:tcPr>
            <w:tcW w:w="100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2FAF" w:rsidRDefault="00B35F58">
            <w:pPr>
              <w:pStyle w:val="WW-heading1"/>
              <w:tabs>
                <w:tab w:val="left" w:pos="284"/>
              </w:tabs>
              <w:ind w:left="284" w:right="565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566420" cy="704850"/>
                  <wp:effectExtent l="0" t="0" r="508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6420" cy="7048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00BC0">
              <w:rPr>
                <w:sz w:val="28"/>
                <w:szCs w:val="28"/>
              </w:rPr>
              <w:t xml:space="preserve">         </w:t>
            </w:r>
          </w:p>
          <w:p w:rsidR="002026EC" w:rsidRPr="00400BC0" w:rsidRDefault="00400BC0" w:rsidP="005D61EF">
            <w:pPr>
              <w:pStyle w:val="WW-heading1"/>
              <w:tabs>
                <w:tab w:val="left" w:pos="284"/>
              </w:tabs>
              <w:ind w:left="284" w:right="565"/>
              <w:rPr>
                <w:b w:val="0"/>
                <w:bCs w:val="0"/>
              </w:rPr>
            </w:pPr>
            <w:r>
              <w:rPr>
                <w:sz w:val="28"/>
                <w:szCs w:val="28"/>
              </w:rPr>
              <w:t xml:space="preserve">           </w:t>
            </w:r>
            <w:r w:rsidR="002026EC" w:rsidRPr="00400BC0">
              <w:rPr>
                <w:b w:val="0"/>
                <w:bCs w:val="0"/>
              </w:rPr>
              <w:t xml:space="preserve">                                                                                                        </w:t>
            </w:r>
            <w:r w:rsidRPr="00400BC0">
              <w:rPr>
                <w:b w:val="0"/>
                <w:bCs w:val="0"/>
              </w:rPr>
              <w:t xml:space="preserve">                       </w:t>
            </w:r>
            <w:r w:rsidR="00966AE2">
              <w:rPr>
                <w:b w:val="0"/>
                <w:bCs w:val="0"/>
              </w:rPr>
              <w:t xml:space="preserve">                         </w:t>
            </w:r>
            <w:r w:rsidR="002026EC" w:rsidRPr="00400BC0">
              <w:rPr>
                <w:b w:val="0"/>
                <w:bCs w:val="0"/>
              </w:rPr>
              <w:t xml:space="preserve">                       </w:t>
            </w:r>
          </w:p>
          <w:p w:rsidR="007A62BD" w:rsidRDefault="007A62BD">
            <w:pPr>
              <w:pStyle w:val="WW-heading11"/>
              <w:tabs>
                <w:tab w:val="left" w:pos="284"/>
              </w:tabs>
              <w:ind w:left="284" w:right="5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Каменского муниципального района</w:t>
            </w:r>
          </w:p>
          <w:p w:rsidR="007A62BD" w:rsidRDefault="007A62BD" w:rsidP="004765FF"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>Воронежской области</w:t>
            </w:r>
          </w:p>
          <w:p w:rsidR="002A0AFB" w:rsidRDefault="002A0AFB"/>
          <w:p w:rsidR="00AA2C0D" w:rsidRDefault="007A62BD" w:rsidP="00AA2C0D">
            <w:pPr>
              <w:pStyle w:val="WW-heading71"/>
              <w:tabs>
                <w:tab w:val="left" w:pos="0"/>
              </w:tabs>
              <w:jc w:val="center"/>
            </w:pPr>
            <w:r>
              <w:t>ПОСТАНОВЛЕНИЕ</w:t>
            </w:r>
          </w:p>
          <w:p w:rsidR="00ED2471" w:rsidRDefault="00ED2471" w:rsidP="00AA2C0D">
            <w:pPr>
              <w:pStyle w:val="WW-heading71"/>
              <w:tabs>
                <w:tab w:val="left" w:pos="0"/>
              </w:tabs>
              <w:jc w:val="center"/>
              <w:rPr>
                <w:b w:val="0"/>
                <w:bCs w:val="0"/>
                <w:sz w:val="28"/>
                <w:szCs w:val="28"/>
              </w:rPr>
            </w:pPr>
          </w:p>
          <w:p w:rsidR="005376E1" w:rsidRDefault="002D388C" w:rsidP="00AA2C0D">
            <w:pPr>
              <w:pStyle w:val="WW-heading71"/>
              <w:tabs>
                <w:tab w:val="left" w:pos="0"/>
              </w:tabs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«</w:t>
            </w:r>
            <w:r w:rsidR="00004149">
              <w:rPr>
                <w:b w:val="0"/>
                <w:bCs w:val="0"/>
                <w:sz w:val="28"/>
                <w:szCs w:val="28"/>
              </w:rPr>
              <w:t>13</w:t>
            </w:r>
            <w:r>
              <w:rPr>
                <w:b w:val="0"/>
                <w:bCs w:val="0"/>
                <w:sz w:val="28"/>
                <w:szCs w:val="28"/>
              </w:rPr>
              <w:t>»</w:t>
            </w:r>
            <w:r w:rsidR="003A5C5C">
              <w:rPr>
                <w:bCs w:val="0"/>
                <w:sz w:val="28"/>
                <w:szCs w:val="28"/>
              </w:rPr>
              <w:t xml:space="preserve">  </w:t>
            </w:r>
            <w:r w:rsidR="00F97578" w:rsidRPr="00F97578">
              <w:rPr>
                <w:b w:val="0"/>
                <w:bCs w:val="0"/>
                <w:sz w:val="28"/>
                <w:szCs w:val="28"/>
              </w:rPr>
              <w:t>февраля</w:t>
            </w:r>
            <w:r>
              <w:rPr>
                <w:bCs w:val="0"/>
                <w:sz w:val="28"/>
                <w:szCs w:val="28"/>
              </w:rPr>
              <w:t xml:space="preserve">   </w:t>
            </w:r>
            <w:r w:rsidR="005376E1">
              <w:rPr>
                <w:b w:val="0"/>
                <w:bCs w:val="0"/>
                <w:sz w:val="28"/>
                <w:szCs w:val="28"/>
              </w:rPr>
              <w:t>20</w:t>
            </w:r>
            <w:r w:rsidR="00503E3B">
              <w:rPr>
                <w:b w:val="0"/>
                <w:bCs w:val="0"/>
                <w:sz w:val="28"/>
                <w:szCs w:val="28"/>
              </w:rPr>
              <w:t>2</w:t>
            </w:r>
            <w:r w:rsidR="00F97578">
              <w:rPr>
                <w:b w:val="0"/>
                <w:bCs w:val="0"/>
                <w:sz w:val="28"/>
                <w:szCs w:val="28"/>
              </w:rPr>
              <w:t>6</w:t>
            </w:r>
            <w:r w:rsidR="005376E1">
              <w:rPr>
                <w:b w:val="0"/>
                <w:bCs w:val="0"/>
                <w:sz w:val="28"/>
                <w:szCs w:val="28"/>
              </w:rPr>
              <w:t xml:space="preserve"> г.                                            </w:t>
            </w:r>
            <w:r w:rsidR="00D3153A" w:rsidRPr="008D20DC">
              <w:rPr>
                <w:b w:val="0"/>
                <w:bCs w:val="0"/>
                <w:sz w:val="28"/>
                <w:szCs w:val="28"/>
              </w:rPr>
              <w:t xml:space="preserve">         </w:t>
            </w:r>
            <w:r w:rsidR="005376E1">
              <w:rPr>
                <w:b w:val="0"/>
                <w:bCs w:val="0"/>
                <w:sz w:val="28"/>
                <w:szCs w:val="28"/>
              </w:rPr>
              <w:t xml:space="preserve">       </w:t>
            </w:r>
            <w:r w:rsidR="003A5C5C">
              <w:rPr>
                <w:b w:val="0"/>
                <w:bCs w:val="0"/>
                <w:sz w:val="28"/>
                <w:szCs w:val="28"/>
              </w:rPr>
              <w:t xml:space="preserve">      </w:t>
            </w:r>
            <w:r>
              <w:rPr>
                <w:b w:val="0"/>
                <w:bCs w:val="0"/>
                <w:sz w:val="28"/>
                <w:szCs w:val="28"/>
              </w:rPr>
              <w:t xml:space="preserve">   </w:t>
            </w:r>
            <w:r w:rsidR="005376E1">
              <w:rPr>
                <w:b w:val="0"/>
                <w:bCs w:val="0"/>
                <w:sz w:val="28"/>
                <w:szCs w:val="28"/>
              </w:rPr>
              <w:t xml:space="preserve">   №</w:t>
            </w:r>
            <w:r>
              <w:rPr>
                <w:b w:val="0"/>
                <w:bCs w:val="0"/>
                <w:sz w:val="28"/>
                <w:szCs w:val="28"/>
              </w:rPr>
              <w:t xml:space="preserve"> </w:t>
            </w:r>
            <w:r w:rsidR="00004149">
              <w:rPr>
                <w:b w:val="0"/>
                <w:bCs w:val="0"/>
                <w:sz w:val="28"/>
                <w:szCs w:val="28"/>
              </w:rPr>
              <w:t>38</w:t>
            </w:r>
          </w:p>
          <w:p w:rsidR="002A0AFB" w:rsidRDefault="002A0AFB">
            <w:pPr>
              <w:jc w:val="both"/>
              <w:rPr>
                <w:sz w:val="28"/>
                <w:szCs w:val="28"/>
              </w:rPr>
            </w:pPr>
          </w:p>
        </w:tc>
      </w:tr>
      <w:tr w:rsidR="007A62BD" w:rsidTr="00AA2C0D">
        <w:trPr>
          <w:trHeight w:val="1367"/>
        </w:trPr>
        <w:tc>
          <w:tcPr>
            <w:tcW w:w="5735" w:type="dxa"/>
            <w:tcBorders>
              <w:top w:val="nil"/>
              <w:left w:val="nil"/>
              <w:bottom w:val="nil"/>
              <w:right w:val="nil"/>
            </w:tcBorders>
          </w:tcPr>
          <w:p w:rsidR="007C0FA6" w:rsidRPr="00390B88" w:rsidRDefault="00AE6134" w:rsidP="00693F42">
            <w:pPr>
              <w:ind w:left="459" w:right="-43"/>
              <w:jc w:val="both"/>
              <w:rPr>
                <w:b/>
                <w:kern w:val="28"/>
                <w:sz w:val="28"/>
                <w:szCs w:val="28"/>
              </w:rPr>
            </w:pPr>
            <w:r>
              <w:rPr>
                <w:b/>
                <w:kern w:val="28"/>
                <w:sz w:val="28"/>
                <w:szCs w:val="28"/>
              </w:rPr>
              <w:t>О внесении изменений в постановление</w:t>
            </w:r>
            <w:r w:rsidR="002C71F2">
              <w:rPr>
                <w:b/>
                <w:kern w:val="28"/>
                <w:sz w:val="28"/>
                <w:szCs w:val="28"/>
              </w:rPr>
              <w:t xml:space="preserve"> </w:t>
            </w:r>
            <w:r w:rsidR="00693F42">
              <w:rPr>
                <w:b/>
                <w:kern w:val="28"/>
                <w:sz w:val="28"/>
                <w:szCs w:val="28"/>
              </w:rPr>
              <w:t xml:space="preserve">администрации Каменского муниципального района </w:t>
            </w:r>
            <w:r w:rsidR="002C71F2">
              <w:rPr>
                <w:b/>
                <w:kern w:val="28"/>
                <w:sz w:val="28"/>
                <w:szCs w:val="28"/>
              </w:rPr>
              <w:t xml:space="preserve">от 31.03.2025 </w:t>
            </w:r>
            <w:r w:rsidR="00693F42">
              <w:rPr>
                <w:b/>
                <w:kern w:val="28"/>
                <w:sz w:val="28"/>
                <w:szCs w:val="28"/>
              </w:rPr>
              <w:t xml:space="preserve">№103 </w:t>
            </w:r>
            <w:r w:rsidR="002C71F2">
              <w:rPr>
                <w:b/>
                <w:kern w:val="28"/>
                <w:sz w:val="28"/>
                <w:szCs w:val="28"/>
              </w:rPr>
              <w:t>«О</w:t>
            </w:r>
            <w:r>
              <w:rPr>
                <w:b/>
                <w:kern w:val="28"/>
                <w:sz w:val="28"/>
                <w:szCs w:val="28"/>
              </w:rPr>
              <w:t>б</w:t>
            </w:r>
            <w:r w:rsidR="00BA2764">
              <w:rPr>
                <w:b/>
                <w:kern w:val="28"/>
                <w:sz w:val="28"/>
                <w:szCs w:val="28"/>
              </w:rPr>
              <w:t xml:space="preserve"> утверждении плана действий по ликвидации аварийных ситуаций </w:t>
            </w:r>
            <w:r w:rsidR="00460D17">
              <w:rPr>
                <w:b/>
                <w:kern w:val="28"/>
                <w:sz w:val="28"/>
                <w:szCs w:val="28"/>
              </w:rPr>
              <w:t xml:space="preserve">при </w:t>
            </w:r>
            <w:r w:rsidR="00BA2764">
              <w:rPr>
                <w:b/>
                <w:kern w:val="28"/>
                <w:sz w:val="28"/>
                <w:szCs w:val="28"/>
              </w:rPr>
              <w:t xml:space="preserve"> теплоснабжени</w:t>
            </w:r>
            <w:r w:rsidR="00460D17">
              <w:rPr>
                <w:b/>
                <w:kern w:val="28"/>
                <w:sz w:val="28"/>
                <w:szCs w:val="28"/>
              </w:rPr>
              <w:t>и</w:t>
            </w:r>
            <w:r w:rsidR="00BA2764">
              <w:rPr>
                <w:b/>
                <w:kern w:val="28"/>
                <w:sz w:val="28"/>
                <w:szCs w:val="28"/>
              </w:rPr>
              <w:t xml:space="preserve"> на территории Каменского муниципального района</w:t>
            </w:r>
            <w:r w:rsidR="002C71F2">
              <w:rPr>
                <w:b/>
                <w:kern w:val="28"/>
                <w:sz w:val="28"/>
                <w:szCs w:val="28"/>
              </w:rPr>
              <w:t>»</w:t>
            </w:r>
            <w:r>
              <w:rPr>
                <w:b/>
                <w:kern w:val="28"/>
                <w:sz w:val="28"/>
                <w:szCs w:val="28"/>
              </w:rPr>
              <w:t xml:space="preserve"> </w:t>
            </w:r>
            <w:r w:rsidR="00460D17">
              <w:rPr>
                <w:b/>
                <w:kern w:val="28"/>
                <w:sz w:val="28"/>
                <w:szCs w:val="28"/>
              </w:rPr>
              <w:t xml:space="preserve"> </w:t>
            </w:r>
          </w:p>
        </w:tc>
        <w:tc>
          <w:tcPr>
            <w:tcW w:w="4330" w:type="dxa"/>
            <w:tcBorders>
              <w:top w:val="nil"/>
              <w:left w:val="nil"/>
              <w:bottom w:val="nil"/>
              <w:right w:val="nil"/>
            </w:tcBorders>
          </w:tcPr>
          <w:p w:rsidR="007A62BD" w:rsidRPr="00ED2471" w:rsidRDefault="007A62BD" w:rsidP="001162DE">
            <w:pPr>
              <w:pStyle w:val="WW-heading1"/>
              <w:tabs>
                <w:tab w:val="left" w:pos="284"/>
              </w:tabs>
              <w:ind w:right="565"/>
              <w:jc w:val="both"/>
              <w:rPr>
                <w:sz w:val="28"/>
                <w:szCs w:val="28"/>
              </w:rPr>
            </w:pPr>
          </w:p>
        </w:tc>
      </w:tr>
    </w:tbl>
    <w:p w:rsidR="00BA2764" w:rsidRDefault="00BA2764" w:rsidP="00BA2764">
      <w:pPr>
        <w:spacing w:after="6" w:line="221" w:lineRule="auto"/>
        <w:ind w:left="-426" w:right="3145" w:firstLine="411"/>
        <w:rPr>
          <w:b/>
        </w:rPr>
      </w:pPr>
    </w:p>
    <w:p w:rsidR="00BA2764" w:rsidRPr="00BA2764" w:rsidRDefault="00BA2764" w:rsidP="00B34E4E">
      <w:pPr>
        <w:ind w:firstLine="709"/>
        <w:jc w:val="both"/>
        <w:rPr>
          <w:sz w:val="28"/>
          <w:szCs w:val="28"/>
        </w:rPr>
      </w:pPr>
      <w:r w:rsidRPr="00BA2764">
        <w:rPr>
          <w:sz w:val="28"/>
          <w:szCs w:val="28"/>
        </w:rPr>
        <w:t>В соответствии с Федеральным законом от 06.10.2003 год № 131-ФЗ</w:t>
      </w:r>
    </w:p>
    <w:p w:rsidR="00BA2764" w:rsidRPr="00BA2764" w:rsidRDefault="00BA2764" w:rsidP="00B34E4E">
      <w:pPr>
        <w:jc w:val="both"/>
        <w:rPr>
          <w:sz w:val="28"/>
          <w:szCs w:val="28"/>
        </w:rPr>
      </w:pPr>
      <w:r w:rsidRPr="00BA2764">
        <w:rPr>
          <w:sz w:val="28"/>
          <w:szCs w:val="28"/>
        </w:rPr>
        <w:t>«Об общих принципах организации местного самоуправления в Российской Федерации», Федеральным законом от 27.07.2010 № 190-ФЗ «О теплоснабжении», приказом Минэнерго России от 13.11.2024 №2234 «Об утверждении Правил обеспечения готовности к отопительному периоду и</w:t>
      </w:r>
    </w:p>
    <w:p w:rsidR="00A72E5B" w:rsidRDefault="00BA2764" w:rsidP="00B34E4E">
      <w:pPr>
        <w:tabs>
          <w:tab w:val="left" w:pos="3686"/>
        </w:tabs>
        <w:jc w:val="both"/>
        <w:rPr>
          <w:sz w:val="28"/>
          <w:szCs w:val="28"/>
        </w:rPr>
      </w:pPr>
      <w:r w:rsidRPr="00BA2764">
        <w:rPr>
          <w:sz w:val="28"/>
          <w:szCs w:val="28"/>
        </w:rPr>
        <w:t xml:space="preserve">Порядка проведения оценки обеспечения готовности к отопительному периоду», в целях обеспечения координации, оперативного взаимодействия и реагирования служб и организаций всех форм собственности при возникновении нештатных ситуаций (аварий) на объектах энергетики, жилищно-коммунального комплекса, жилищного фонда и социально значимых объектах на территории </w:t>
      </w:r>
      <w:r>
        <w:rPr>
          <w:sz w:val="28"/>
          <w:szCs w:val="28"/>
        </w:rPr>
        <w:t>Каменского</w:t>
      </w:r>
      <w:r w:rsidRPr="00BA2764">
        <w:rPr>
          <w:sz w:val="28"/>
          <w:szCs w:val="28"/>
        </w:rPr>
        <w:t xml:space="preserve"> муниципального района</w:t>
      </w:r>
      <w:r w:rsidR="005B2A6F" w:rsidRPr="00BA2764">
        <w:rPr>
          <w:sz w:val="28"/>
          <w:szCs w:val="28"/>
        </w:rPr>
        <w:t>,</w:t>
      </w:r>
      <w:r w:rsidR="005B2A6F">
        <w:rPr>
          <w:sz w:val="28"/>
          <w:szCs w:val="28"/>
        </w:rPr>
        <w:t xml:space="preserve"> </w:t>
      </w:r>
      <w:r w:rsidR="003561F7">
        <w:rPr>
          <w:sz w:val="28"/>
          <w:szCs w:val="28"/>
        </w:rPr>
        <w:t xml:space="preserve"> </w:t>
      </w:r>
      <w:r w:rsidR="00A439C6">
        <w:rPr>
          <w:sz w:val="28"/>
          <w:szCs w:val="28"/>
        </w:rPr>
        <w:t>администрация Каменского муниципального района</w:t>
      </w:r>
    </w:p>
    <w:p w:rsidR="00A72E5B" w:rsidRDefault="00A72E5B" w:rsidP="00CE7369">
      <w:pPr>
        <w:jc w:val="center"/>
        <w:rPr>
          <w:sz w:val="28"/>
          <w:szCs w:val="28"/>
        </w:rPr>
      </w:pPr>
    </w:p>
    <w:p w:rsidR="002D1C33" w:rsidRDefault="0027463E" w:rsidP="00CE7369">
      <w:pPr>
        <w:tabs>
          <w:tab w:val="left" w:pos="426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4765FF" w:rsidRDefault="004765FF" w:rsidP="00B34E4E">
      <w:pPr>
        <w:tabs>
          <w:tab w:val="left" w:pos="426"/>
        </w:tabs>
        <w:jc w:val="center"/>
        <w:rPr>
          <w:sz w:val="28"/>
          <w:szCs w:val="28"/>
        </w:rPr>
      </w:pPr>
    </w:p>
    <w:p w:rsidR="00BA2764" w:rsidRPr="00BA2764" w:rsidRDefault="005B2A6F" w:rsidP="00A2548D">
      <w:pPr>
        <w:spacing w:after="33"/>
        <w:ind w:left="14" w:right="9" w:firstLine="412"/>
        <w:jc w:val="both"/>
        <w:rPr>
          <w:sz w:val="28"/>
          <w:szCs w:val="28"/>
        </w:rPr>
      </w:pPr>
      <w:r w:rsidRPr="00BA2764">
        <w:rPr>
          <w:sz w:val="28"/>
          <w:szCs w:val="28"/>
        </w:rPr>
        <w:t>1.</w:t>
      </w:r>
      <w:r w:rsidR="002A3CFE" w:rsidRPr="00BA2764">
        <w:rPr>
          <w:sz w:val="28"/>
          <w:szCs w:val="28"/>
        </w:rPr>
        <w:t xml:space="preserve"> </w:t>
      </w:r>
      <w:r w:rsidR="002C71F2">
        <w:rPr>
          <w:sz w:val="28"/>
          <w:szCs w:val="28"/>
        </w:rPr>
        <w:t>Внести  изменения в приложение к постановлению</w:t>
      </w:r>
      <w:r w:rsidR="00495A1F">
        <w:rPr>
          <w:sz w:val="28"/>
          <w:szCs w:val="28"/>
        </w:rPr>
        <w:t xml:space="preserve"> от 31.03.2025 №103</w:t>
      </w:r>
      <w:r w:rsidR="002C71F2">
        <w:rPr>
          <w:sz w:val="28"/>
          <w:szCs w:val="28"/>
        </w:rPr>
        <w:t xml:space="preserve">  «</w:t>
      </w:r>
      <w:r w:rsidR="002C71F2" w:rsidRPr="002C71F2">
        <w:rPr>
          <w:kern w:val="28"/>
          <w:sz w:val="28"/>
          <w:szCs w:val="28"/>
        </w:rPr>
        <w:t>Об утверждении плана действий по ликвидации аварийных ситуаций при  теплоснабжении на территории Каменского муниципального района</w:t>
      </w:r>
      <w:r w:rsidR="00477A4C">
        <w:rPr>
          <w:kern w:val="28"/>
          <w:sz w:val="28"/>
          <w:szCs w:val="28"/>
        </w:rPr>
        <w:t>»</w:t>
      </w:r>
      <w:r w:rsidR="002C71F2">
        <w:rPr>
          <w:kern w:val="28"/>
          <w:sz w:val="28"/>
          <w:szCs w:val="28"/>
        </w:rPr>
        <w:t xml:space="preserve"> изложив его в новой редакции</w:t>
      </w:r>
      <w:r w:rsidR="00495A1F">
        <w:rPr>
          <w:kern w:val="28"/>
          <w:sz w:val="28"/>
          <w:szCs w:val="28"/>
        </w:rPr>
        <w:t>, согласно приложению к настоящему постановлению.</w:t>
      </w:r>
    </w:p>
    <w:p w:rsidR="00272A61" w:rsidRDefault="00814560" w:rsidP="00B34E4E">
      <w:pPr>
        <w:tabs>
          <w:tab w:val="left" w:pos="-567"/>
          <w:tab w:val="left" w:pos="142"/>
          <w:tab w:val="left" w:pos="284"/>
          <w:tab w:val="left" w:pos="426"/>
        </w:tabs>
        <w:jc w:val="both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ab/>
        <w:t xml:space="preserve">    </w:t>
      </w:r>
      <w:r w:rsidR="0093759D">
        <w:rPr>
          <w:kern w:val="28"/>
          <w:sz w:val="28"/>
          <w:szCs w:val="28"/>
        </w:rPr>
        <w:t>2</w:t>
      </w:r>
      <w:r w:rsidR="00272A61">
        <w:rPr>
          <w:kern w:val="28"/>
          <w:sz w:val="28"/>
          <w:szCs w:val="28"/>
        </w:rPr>
        <w:t>. Настоящее постановление вступает в силу со дня его подписания.</w:t>
      </w:r>
    </w:p>
    <w:p w:rsidR="0025036C" w:rsidRPr="00891914" w:rsidRDefault="003742B2" w:rsidP="00B34E4E">
      <w:pPr>
        <w:spacing w:after="33"/>
        <w:ind w:left="14" w:right="9"/>
        <w:jc w:val="both"/>
        <w:rPr>
          <w:sz w:val="28"/>
          <w:szCs w:val="28"/>
        </w:rPr>
      </w:pPr>
      <w:r>
        <w:rPr>
          <w:kern w:val="28"/>
          <w:sz w:val="28"/>
          <w:szCs w:val="28"/>
        </w:rPr>
        <w:t xml:space="preserve"> </w:t>
      </w:r>
      <w:r w:rsidR="00891914">
        <w:rPr>
          <w:kern w:val="28"/>
          <w:sz w:val="28"/>
          <w:szCs w:val="28"/>
        </w:rPr>
        <w:t xml:space="preserve">  </w:t>
      </w:r>
      <w:r w:rsidR="00814560">
        <w:rPr>
          <w:kern w:val="28"/>
          <w:sz w:val="28"/>
          <w:szCs w:val="28"/>
        </w:rPr>
        <w:t xml:space="preserve">   </w:t>
      </w:r>
      <w:r w:rsidR="0093759D">
        <w:rPr>
          <w:kern w:val="28"/>
          <w:sz w:val="28"/>
          <w:szCs w:val="28"/>
        </w:rPr>
        <w:t>3</w:t>
      </w:r>
      <w:r w:rsidR="00272A61">
        <w:rPr>
          <w:kern w:val="28"/>
          <w:sz w:val="28"/>
          <w:szCs w:val="28"/>
        </w:rPr>
        <w:t xml:space="preserve">. </w:t>
      </w:r>
      <w:r w:rsidR="00891914" w:rsidRPr="00891914">
        <w:rPr>
          <w:sz w:val="28"/>
          <w:szCs w:val="28"/>
        </w:rPr>
        <w:t xml:space="preserve">Контроль за исполнением настоящего постановления возложить на заместителя главы администрации </w:t>
      </w:r>
      <w:r w:rsidR="00891914">
        <w:rPr>
          <w:sz w:val="28"/>
          <w:szCs w:val="28"/>
        </w:rPr>
        <w:t xml:space="preserve">Каменского </w:t>
      </w:r>
      <w:r w:rsidR="00891914" w:rsidRPr="00891914">
        <w:rPr>
          <w:sz w:val="28"/>
          <w:szCs w:val="28"/>
        </w:rPr>
        <w:t xml:space="preserve">муниципального района </w:t>
      </w:r>
      <w:r w:rsidR="00891914">
        <w:rPr>
          <w:sz w:val="28"/>
          <w:szCs w:val="28"/>
        </w:rPr>
        <w:t>Сидорова В.В.</w:t>
      </w:r>
    </w:p>
    <w:p w:rsidR="00A57850" w:rsidRDefault="00A57850" w:rsidP="0025036C">
      <w:pPr>
        <w:rPr>
          <w:sz w:val="28"/>
          <w:szCs w:val="28"/>
        </w:rPr>
      </w:pPr>
    </w:p>
    <w:p w:rsidR="005D61EF" w:rsidRDefault="005D61EF" w:rsidP="0025036C">
      <w:pPr>
        <w:rPr>
          <w:sz w:val="28"/>
          <w:szCs w:val="28"/>
        </w:rPr>
      </w:pPr>
    </w:p>
    <w:p w:rsidR="00714960" w:rsidRDefault="00EE04EC" w:rsidP="0025036C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814560">
        <w:rPr>
          <w:sz w:val="28"/>
          <w:szCs w:val="28"/>
        </w:rPr>
        <w:t xml:space="preserve"> </w:t>
      </w:r>
      <w:r w:rsidR="00434C60">
        <w:rPr>
          <w:sz w:val="28"/>
          <w:szCs w:val="28"/>
        </w:rPr>
        <w:t xml:space="preserve">     </w:t>
      </w:r>
      <w:r w:rsidR="00814560">
        <w:rPr>
          <w:sz w:val="28"/>
          <w:szCs w:val="28"/>
        </w:rPr>
        <w:t xml:space="preserve">   </w:t>
      </w:r>
      <w:r w:rsidR="00ED2471">
        <w:rPr>
          <w:sz w:val="28"/>
          <w:szCs w:val="28"/>
        </w:rPr>
        <w:t xml:space="preserve">     </w:t>
      </w:r>
      <w:r w:rsidR="00891914">
        <w:rPr>
          <w:sz w:val="28"/>
          <w:szCs w:val="28"/>
        </w:rPr>
        <w:t>Г</w:t>
      </w:r>
      <w:r w:rsidR="003C34DA">
        <w:rPr>
          <w:sz w:val="28"/>
          <w:szCs w:val="28"/>
        </w:rPr>
        <w:t>лав</w:t>
      </w:r>
      <w:r w:rsidR="00891914">
        <w:rPr>
          <w:sz w:val="28"/>
          <w:szCs w:val="28"/>
        </w:rPr>
        <w:t>а</w:t>
      </w:r>
    </w:p>
    <w:p w:rsidR="00EE04EC" w:rsidRDefault="003C34DA" w:rsidP="0025036C">
      <w:pPr>
        <w:rPr>
          <w:sz w:val="28"/>
          <w:szCs w:val="28"/>
        </w:rPr>
      </w:pPr>
      <w:r>
        <w:rPr>
          <w:sz w:val="28"/>
          <w:szCs w:val="28"/>
        </w:rPr>
        <w:t>администрации Каменского</w:t>
      </w:r>
    </w:p>
    <w:p w:rsidR="00503E3B" w:rsidRDefault="00434C60" w:rsidP="00814560">
      <w:pPr>
        <w:rPr>
          <w:sz w:val="28"/>
          <w:szCs w:val="28"/>
          <w:lang/>
        </w:rPr>
      </w:pPr>
      <w:r>
        <w:rPr>
          <w:sz w:val="28"/>
          <w:szCs w:val="28"/>
        </w:rPr>
        <w:t xml:space="preserve"> </w:t>
      </w:r>
      <w:r w:rsidR="00415E22">
        <w:rPr>
          <w:sz w:val="28"/>
          <w:szCs w:val="28"/>
        </w:rPr>
        <w:t xml:space="preserve">  </w:t>
      </w:r>
      <w:r w:rsidR="003C34DA">
        <w:rPr>
          <w:sz w:val="28"/>
          <w:szCs w:val="28"/>
        </w:rPr>
        <w:t xml:space="preserve">муниципального района                                 </w:t>
      </w:r>
      <w:r w:rsidR="00CB2D8E">
        <w:rPr>
          <w:sz w:val="28"/>
          <w:szCs w:val="28"/>
        </w:rPr>
        <w:t xml:space="preserve">    </w:t>
      </w:r>
      <w:r w:rsidR="003C34DA">
        <w:rPr>
          <w:sz w:val="28"/>
          <w:szCs w:val="28"/>
        </w:rPr>
        <w:t xml:space="preserve">                    </w:t>
      </w:r>
      <w:r w:rsidR="00262F54">
        <w:rPr>
          <w:sz w:val="28"/>
          <w:szCs w:val="28"/>
        </w:rPr>
        <w:t xml:space="preserve">   </w:t>
      </w:r>
      <w:r w:rsidR="00891914">
        <w:rPr>
          <w:sz w:val="28"/>
          <w:szCs w:val="28"/>
        </w:rPr>
        <w:t xml:space="preserve">   А.С. Кателкин</w:t>
      </w:r>
    </w:p>
    <w:sectPr w:rsidR="00503E3B" w:rsidSect="00B34E4E">
      <w:headerReference w:type="default" r:id="rId10"/>
      <w:type w:val="continuous"/>
      <w:pgSz w:w="11906" w:h="16838"/>
      <w:pgMar w:top="426" w:right="567" w:bottom="851" w:left="1985" w:header="720" w:footer="720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017F" w:rsidRDefault="0013017F" w:rsidP="00944ACC">
      <w:r>
        <w:separator/>
      </w:r>
    </w:p>
  </w:endnote>
  <w:endnote w:type="continuationSeparator" w:id="0">
    <w:p w:rsidR="0013017F" w:rsidRDefault="0013017F" w:rsidP="00944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017F" w:rsidRDefault="0013017F" w:rsidP="00944ACC">
      <w:r>
        <w:separator/>
      </w:r>
    </w:p>
  </w:footnote>
  <w:footnote w:type="continuationSeparator" w:id="0">
    <w:p w:rsidR="0013017F" w:rsidRDefault="0013017F" w:rsidP="00944A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4ACC" w:rsidRPr="00AE38F7" w:rsidRDefault="00944ACC" w:rsidP="002219E0">
    <w:pPr>
      <w:pStyle w:val="ae"/>
      <w:jc w:val="center"/>
      <w:rPr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E32C87"/>
    <w:multiLevelType w:val="hybridMultilevel"/>
    <w:tmpl w:val="89D2BD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>
    <w:nsid w:val="4287766B"/>
    <w:multiLevelType w:val="hybridMultilevel"/>
    <w:tmpl w:val="D8CCAF2E"/>
    <w:lvl w:ilvl="0" w:tplc="733C3968">
      <w:start w:val="1"/>
      <w:numFmt w:val="decimal"/>
      <w:lvlText w:val="%1."/>
      <w:lvlJc w:val="left"/>
      <w:pPr>
        <w:ind w:left="690" w:hanging="5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08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2BD"/>
    <w:rsid w:val="000009CB"/>
    <w:rsid w:val="00004149"/>
    <w:rsid w:val="000125AE"/>
    <w:rsid w:val="00033624"/>
    <w:rsid w:val="00053583"/>
    <w:rsid w:val="00056B3B"/>
    <w:rsid w:val="00057FB2"/>
    <w:rsid w:val="00067781"/>
    <w:rsid w:val="000A7DCB"/>
    <w:rsid w:val="000C5F2C"/>
    <w:rsid w:val="000D73A3"/>
    <w:rsid w:val="000E0152"/>
    <w:rsid w:val="000F2807"/>
    <w:rsid w:val="00105FE4"/>
    <w:rsid w:val="00106F34"/>
    <w:rsid w:val="0011145F"/>
    <w:rsid w:val="001162DE"/>
    <w:rsid w:val="00124DFE"/>
    <w:rsid w:val="0013017F"/>
    <w:rsid w:val="00141760"/>
    <w:rsid w:val="00147FAA"/>
    <w:rsid w:val="00157063"/>
    <w:rsid w:val="00162848"/>
    <w:rsid w:val="001728EE"/>
    <w:rsid w:val="00173C70"/>
    <w:rsid w:val="00175772"/>
    <w:rsid w:val="00177F66"/>
    <w:rsid w:val="001A0320"/>
    <w:rsid w:val="001A5911"/>
    <w:rsid w:val="001E0D10"/>
    <w:rsid w:val="001E0E85"/>
    <w:rsid w:val="001E6720"/>
    <w:rsid w:val="002026EC"/>
    <w:rsid w:val="00216453"/>
    <w:rsid w:val="002219E0"/>
    <w:rsid w:val="0023375E"/>
    <w:rsid w:val="0025036C"/>
    <w:rsid w:val="002555DB"/>
    <w:rsid w:val="00262F54"/>
    <w:rsid w:val="0026701B"/>
    <w:rsid w:val="00272A61"/>
    <w:rsid w:val="00274636"/>
    <w:rsid w:val="0027463E"/>
    <w:rsid w:val="0027681B"/>
    <w:rsid w:val="002801A0"/>
    <w:rsid w:val="00294F85"/>
    <w:rsid w:val="002A0AFB"/>
    <w:rsid w:val="002A16EB"/>
    <w:rsid w:val="002A3CFE"/>
    <w:rsid w:val="002B0C1F"/>
    <w:rsid w:val="002B6EB1"/>
    <w:rsid w:val="002C34C1"/>
    <w:rsid w:val="002C71F2"/>
    <w:rsid w:val="002D1C33"/>
    <w:rsid w:val="002D388C"/>
    <w:rsid w:val="002E55A2"/>
    <w:rsid w:val="00311301"/>
    <w:rsid w:val="00316D84"/>
    <w:rsid w:val="003561F7"/>
    <w:rsid w:val="0035768E"/>
    <w:rsid w:val="003742B2"/>
    <w:rsid w:val="0037568F"/>
    <w:rsid w:val="003844EE"/>
    <w:rsid w:val="0038564D"/>
    <w:rsid w:val="00386F93"/>
    <w:rsid w:val="00390B88"/>
    <w:rsid w:val="00392B95"/>
    <w:rsid w:val="003A4ABE"/>
    <w:rsid w:val="003A5C5C"/>
    <w:rsid w:val="003C1FE0"/>
    <w:rsid w:val="003C34DA"/>
    <w:rsid w:val="003C7208"/>
    <w:rsid w:val="003D2122"/>
    <w:rsid w:val="003D5E46"/>
    <w:rsid w:val="003D67DA"/>
    <w:rsid w:val="003E4B87"/>
    <w:rsid w:val="003F3330"/>
    <w:rsid w:val="00400BC0"/>
    <w:rsid w:val="0040301D"/>
    <w:rsid w:val="00412D0C"/>
    <w:rsid w:val="00413B1D"/>
    <w:rsid w:val="00415E22"/>
    <w:rsid w:val="00427560"/>
    <w:rsid w:val="00433ABC"/>
    <w:rsid w:val="00434C60"/>
    <w:rsid w:val="00441523"/>
    <w:rsid w:val="00457ACA"/>
    <w:rsid w:val="00460D17"/>
    <w:rsid w:val="004765FF"/>
    <w:rsid w:val="00477A4C"/>
    <w:rsid w:val="0048492C"/>
    <w:rsid w:val="00490A5D"/>
    <w:rsid w:val="00495A1F"/>
    <w:rsid w:val="004A3C95"/>
    <w:rsid w:val="004A674A"/>
    <w:rsid w:val="004B0011"/>
    <w:rsid w:val="004B1078"/>
    <w:rsid w:val="004B2D7F"/>
    <w:rsid w:val="004C6921"/>
    <w:rsid w:val="004D166C"/>
    <w:rsid w:val="004F6530"/>
    <w:rsid w:val="00503E3B"/>
    <w:rsid w:val="00525A81"/>
    <w:rsid w:val="005376E1"/>
    <w:rsid w:val="00542AD1"/>
    <w:rsid w:val="00581ACC"/>
    <w:rsid w:val="005A2745"/>
    <w:rsid w:val="005A3457"/>
    <w:rsid w:val="005B2A6F"/>
    <w:rsid w:val="005C200B"/>
    <w:rsid w:val="005D0661"/>
    <w:rsid w:val="005D61EF"/>
    <w:rsid w:val="00607D05"/>
    <w:rsid w:val="006139C7"/>
    <w:rsid w:val="00613A34"/>
    <w:rsid w:val="006242CD"/>
    <w:rsid w:val="0062665D"/>
    <w:rsid w:val="00630CBD"/>
    <w:rsid w:val="006348EF"/>
    <w:rsid w:val="0064239D"/>
    <w:rsid w:val="00642D3F"/>
    <w:rsid w:val="006475A2"/>
    <w:rsid w:val="00647A0C"/>
    <w:rsid w:val="00650AC1"/>
    <w:rsid w:val="006609F8"/>
    <w:rsid w:val="00684803"/>
    <w:rsid w:val="00693F42"/>
    <w:rsid w:val="0069559B"/>
    <w:rsid w:val="006A1819"/>
    <w:rsid w:val="006B72A7"/>
    <w:rsid w:val="006C6A28"/>
    <w:rsid w:val="006D5048"/>
    <w:rsid w:val="006E0B75"/>
    <w:rsid w:val="006E5CA7"/>
    <w:rsid w:val="006F05B5"/>
    <w:rsid w:val="006F3960"/>
    <w:rsid w:val="006F4966"/>
    <w:rsid w:val="007055A7"/>
    <w:rsid w:val="00714960"/>
    <w:rsid w:val="00715EAD"/>
    <w:rsid w:val="00725803"/>
    <w:rsid w:val="00727EC2"/>
    <w:rsid w:val="00730151"/>
    <w:rsid w:val="007356B8"/>
    <w:rsid w:val="00751452"/>
    <w:rsid w:val="007527F4"/>
    <w:rsid w:val="007617B5"/>
    <w:rsid w:val="00794893"/>
    <w:rsid w:val="007A62BD"/>
    <w:rsid w:val="007A7C63"/>
    <w:rsid w:val="007A7CAA"/>
    <w:rsid w:val="007B0500"/>
    <w:rsid w:val="007B5EB7"/>
    <w:rsid w:val="007C023C"/>
    <w:rsid w:val="007C0FA6"/>
    <w:rsid w:val="007D1B09"/>
    <w:rsid w:val="007E618F"/>
    <w:rsid w:val="007E7DC9"/>
    <w:rsid w:val="0080004B"/>
    <w:rsid w:val="0081439B"/>
    <w:rsid w:val="00814560"/>
    <w:rsid w:val="0082072C"/>
    <w:rsid w:val="00826C2E"/>
    <w:rsid w:val="0083118E"/>
    <w:rsid w:val="00831D34"/>
    <w:rsid w:val="0084444C"/>
    <w:rsid w:val="0085738F"/>
    <w:rsid w:val="00861AAD"/>
    <w:rsid w:val="00880185"/>
    <w:rsid w:val="00882627"/>
    <w:rsid w:val="008863D2"/>
    <w:rsid w:val="00891914"/>
    <w:rsid w:val="008B5076"/>
    <w:rsid w:val="008D18D4"/>
    <w:rsid w:val="008D20DC"/>
    <w:rsid w:val="008E044D"/>
    <w:rsid w:val="008E1CB8"/>
    <w:rsid w:val="008F0B94"/>
    <w:rsid w:val="0090344D"/>
    <w:rsid w:val="00912FAF"/>
    <w:rsid w:val="0093759D"/>
    <w:rsid w:val="00944ACC"/>
    <w:rsid w:val="00956431"/>
    <w:rsid w:val="00961AEC"/>
    <w:rsid w:val="00962CE1"/>
    <w:rsid w:val="00966AE2"/>
    <w:rsid w:val="00992D60"/>
    <w:rsid w:val="009944E9"/>
    <w:rsid w:val="009B2033"/>
    <w:rsid w:val="009B7913"/>
    <w:rsid w:val="009D32F0"/>
    <w:rsid w:val="009E1484"/>
    <w:rsid w:val="009F001E"/>
    <w:rsid w:val="009F3088"/>
    <w:rsid w:val="00A02D13"/>
    <w:rsid w:val="00A23E6C"/>
    <w:rsid w:val="00A24818"/>
    <w:rsid w:val="00A2548D"/>
    <w:rsid w:val="00A439C6"/>
    <w:rsid w:val="00A45BBA"/>
    <w:rsid w:val="00A476E7"/>
    <w:rsid w:val="00A57850"/>
    <w:rsid w:val="00A65006"/>
    <w:rsid w:val="00A659FE"/>
    <w:rsid w:val="00A72E5B"/>
    <w:rsid w:val="00A802FC"/>
    <w:rsid w:val="00A861FF"/>
    <w:rsid w:val="00A94982"/>
    <w:rsid w:val="00AA2C0D"/>
    <w:rsid w:val="00AD3EE9"/>
    <w:rsid w:val="00AE38F7"/>
    <w:rsid w:val="00AE6134"/>
    <w:rsid w:val="00B01674"/>
    <w:rsid w:val="00B03C8A"/>
    <w:rsid w:val="00B046BE"/>
    <w:rsid w:val="00B203EE"/>
    <w:rsid w:val="00B25E63"/>
    <w:rsid w:val="00B34E4E"/>
    <w:rsid w:val="00B35F58"/>
    <w:rsid w:val="00B47429"/>
    <w:rsid w:val="00B51859"/>
    <w:rsid w:val="00B545DB"/>
    <w:rsid w:val="00B5739E"/>
    <w:rsid w:val="00B7603B"/>
    <w:rsid w:val="00B76CAA"/>
    <w:rsid w:val="00B86105"/>
    <w:rsid w:val="00BA2764"/>
    <w:rsid w:val="00BA4B5F"/>
    <w:rsid w:val="00BB3FBE"/>
    <w:rsid w:val="00BB6C67"/>
    <w:rsid w:val="00BD1FD1"/>
    <w:rsid w:val="00BE0210"/>
    <w:rsid w:val="00BE6CA5"/>
    <w:rsid w:val="00C24AED"/>
    <w:rsid w:val="00C25808"/>
    <w:rsid w:val="00C631A6"/>
    <w:rsid w:val="00C677FF"/>
    <w:rsid w:val="00C76B79"/>
    <w:rsid w:val="00C77A2B"/>
    <w:rsid w:val="00C807C3"/>
    <w:rsid w:val="00C8185D"/>
    <w:rsid w:val="00C818D8"/>
    <w:rsid w:val="00C94157"/>
    <w:rsid w:val="00C974FD"/>
    <w:rsid w:val="00CA12DE"/>
    <w:rsid w:val="00CA5D7C"/>
    <w:rsid w:val="00CB2D8E"/>
    <w:rsid w:val="00CB3B79"/>
    <w:rsid w:val="00CB799C"/>
    <w:rsid w:val="00CE7369"/>
    <w:rsid w:val="00D11014"/>
    <w:rsid w:val="00D226F5"/>
    <w:rsid w:val="00D300B2"/>
    <w:rsid w:val="00D3153A"/>
    <w:rsid w:val="00D42FF9"/>
    <w:rsid w:val="00D47CAE"/>
    <w:rsid w:val="00D5239A"/>
    <w:rsid w:val="00D65F98"/>
    <w:rsid w:val="00DB2F0A"/>
    <w:rsid w:val="00DB5736"/>
    <w:rsid w:val="00DD4644"/>
    <w:rsid w:val="00E0739A"/>
    <w:rsid w:val="00E26A38"/>
    <w:rsid w:val="00E3314A"/>
    <w:rsid w:val="00E57E9D"/>
    <w:rsid w:val="00E6573D"/>
    <w:rsid w:val="00E810D5"/>
    <w:rsid w:val="00E963AF"/>
    <w:rsid w:val="00EA0AD4"/>
    <w:rsid w:val="00EA1043"/>
    <w:rsid w:val="00EA5094"/>
    <w:rsid w:val="00EB0B5F"/>
    <w:rsid w:val="00EC28B9"/>
    <w:rsid w:val="00ED1424"/>
    <w:rsid w:val="00ED2471"/>
    <w:rsid w:val="00ED2C41"/>
    <w:rsid w:val="00ED4548"/>
    <w:rsid w:val="00ED454A"/>
    <w:rsid w:val="00EE04EC"/>
    <w:rsid w:val="00EE0AAB"/>
    <w:rsid w:val="00EF4878"/>
    <w:rsid w:val="00F161BB"/>
    <w:rsid w:val="00F257BC"/>
    <w:rsid w:val="00F47589"/>
    <w:rsid w:val="00F50C3A"/>
    <w:rsid w:val="00F537C6"/>
    <w:rsid w:val="00F55340"/>
    <w:rsid w:val="00F73BCA"/>
    <w:rsid w:val="00F81DA0"/>
    <w:rsid w:val="00F85656"/>
    <w:rsid w:val="00F97578"/>
    <w:rsid w:val="00FA3E01"/>
    <w:rsid w:val="00FB43C7"/>
    <w:rsid w:val="00FB4428"/>
    <w:rsid w:val="00FC5EEC"/>
    <w:rsid w:val="00FD0957"/>
    <w:rsid w:val="00FD64EE"/>
    <w:rsid w:val="00FD75F7"/>
    <w:rsid w:val="00FE1B7C"/>
    <w:rsid w:val="00FE2B33"/>
    <w:rsid w:val="00FE6143"/>
    <w:rsid w:val="00FF10FB"/>
    <w:rsid w:val="00FF4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both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ind w:left="5812"/>
      <w:jc w:val="both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jc w:val="both"/>
      <w:outlineLvl w:val="6"/>
    </w:pPr>
    <w:rPr>
      <w:b/>
      <w:bCs/>
      <w:sz w:val="36"/>
      <w:szCs w:val="36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  <w:szCs w:val="24"/>
    </w:rPr>
  </w:style>
  <w:style w:type="paragraph" w:styleId="a3">
    <w:name w:val="Title"/>
    <w:basedOn w:val="a"/>
    <w:next w:val="a4"/>
    <w:link w:val="a5"/>
    <w:uiPriority w:val="99"/>
    <w:qFormat/>
    <w:pPr>
      <w:keepNext/>
      <w:spacing w:before="240" w:after="120"/>
    </w:pPr>
    <w:rPr>
      <w:rFonts w:ascii="Arial" w:hAnsi="Arial" w:cs="Arial"/>
      <w:sz w:val="28"/>
      <w:szCs w:val="28"/>
    </w:rPr>
  </w:style>
  <w:style w:type="character" w:customStyle="1" w:styleId="a5">
    <w:name w:val="Название Знак"/>
    <w:basedOn w:val="a0"/>
    <w:link w:val="a3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a4">
    <w:name w:val="Body Text"/>
    <w:basedOn w:val="a"/>
    <w:link w:val="a6"/>
    <w:uiPriority w:val="99"/>
    <w:rPr>
      <w:sz w:val="28"/>
      <w:szCs w:val="28"/>
    </w:rPr>
  </w:style>
  <w:style w:type="character" w:customStyle="1" w:styleId="a6">
    <w:name w:val="Основной текст Знак"/>
    <w:basedOn w:val="a0"/>
    <w:link w:val="a4"/>
    <w:uiPriority w:val="99"/>
    <w:semiHidden/>
    <w:locked/>
    <w:rPr>
      <w:rFonts w:cs="Times New Roman"/>
      <w:sz w:val="20"/>
      <w:szCs w:val="20"/>
    </w:rPr>
  </w:style>
  <w:style w:type="paragraph" w:styleId="a7">
    <w:name w:val="List"/>
    <w:basedOn w:val="a4"/>
    <w:uiPriority w:val="99"/>
    <w:rPr>
      <w:rFonts w:ascii="Arial" w:hAnsi="Arial" w:cs="Arial"/>
    </w:rPr>
  </w:style>
  <w:style w:type="paragraph" w:styleId="a8">
    <w:name w:val="caption"/>
    <w:basedOn w:val="a"/>
    <w:uiPriority w:val="99"/>
    <w:qFormat/>
    <w:pPr>
      <w:spacing w:before="120" w:after="120"/>
    </w:pPr>
    <w:rPr>
      <w:rFonts w:ascii="Arial" w:hAnsi="Arial" w:cs="Arial"/>
      <w:i/>
      <w:iCs/>
    </w:rPr>
  </w:style>
  <w:style w:type="paragraph" w:customStyle="1" w:styleId="Index">
    <w:name w:val="Index"/>
    <w:basedOn w:val="a"/>
    <w:uiPriority w:val="99"/>
    <w:rPr>
      <w:rFonts w:ascii="Arial" w:hAnsi="Arial" w:cs="Arial"/>
    </w:rPr>
  </w:style>
  <w:style w:type="paragraph" w:styleId="a9">
    <w:name w:val="Subtitle"/>
    <w:basedOn w:val="WW-Title"/>
    <w:next w:val="a4"/>
    <w:link w:val="aa"/>
    <w:uiPriority w:val="99"/>
    <w:qFormat/>
    <w:pPr>
      <w:jc w:val="center"/>
    </w:pPr>
    <w:rPr>
      <w:i/>
      <w:iCs/>
    </w:rPr>
  </w:style>
  <w:style w:type="character" w:customStyle="1" w:styleId="aa">
    <w:name w:val="Подзаголовок Знак"/>
    <w:basedOn w:val="a0"/>
    <w:link w:val="a9"/>
    <w:uiPriority w:val="99"/>
    <w:locked/>
    <w:rPr>
      <w:rFonts w:ascii="Cambria" w:hAnsi="Cambria" w:cs="Times New Roman"/>
      <w:sz w:val="24"/>
      <w:szCs w:val="24"/>
    </w:rPr>
  </w:style>
  <w:style w:type="paragraph" w:customStyle="1" w:styleId="Index1">
    <w:name w:val="Index1"/>
    <w:basedOn w:val="a"/>
    <w:uiPriority w:val="99"/>
    <w:rPr>
      <w:rFonts w:ascii="Arial" w:hAnsi="Arial" w:cs="Arial"/>
    </w:rPr>
  </w:style>
  <w:style w:type="paragraph" w:customStyle="1" w:styleId="WW-Title">
    <w:name w:val="WW-Title"/>
    <w:basedOn w:val="a"/>
    <w:next w:val="a4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">
    <w:name w:val="WW-caption"/>
    <w:basedOn w:val="a"/>
    <w:uiPriority w:val="99"/>
    <w:pPr>
      <w:spacing w:before="120" w:after="120"/>
    </w:pPr>
    <w:rPr>
      <w:rFonts w:ascii="Arial" w:hAnsi="Arial" w:cs="Arial"/>
      <w:i/>
      <w:iCs/>
    </w:rPr>
  </w:style>
  <w:style w:type="paragraph" w:customStyle="1" w:styleId="WW-Index">
    <w:name w:val="WW-Index"/>
    <w:basedOn w:val="a"/>
    <w:uiPriority w:val="99"/>
    <w:rPr>
      <w:rFonts w:ascii="Arial" w:hAnsi="Arial" w:cs="Arial"/>
    </w:rPr>
  </w:style>
  <w:style w:type="paragraph" w:customStyle="1" w:styleId="WW-caption1">
    <w:name w:val="WW-caption1"/>
    <w:basedOn w:val="a"/>
    <w:uiPriority w:val="99"/>
    <w:pPr>
      <w:spacing w:before="120" w:after="120"/>
    </w:pPr>
    <w:rPr>
      <w:rFonts w:ascii="Arial" w:hAnsi="Arial" w:cs="Arial"/>
      <w:i/>
      <w:iCs/>
    </w:rPr>
  </w:style>
  <w:style w:type="paragraph" w:customStyle="1" w:styleId="WW-Index1">
    <w:name w:val="WW-Index1"/>
    <w:basedOn w:val="a"/>
    <w:uiPriority w:val="99"/>
    <w:rPr>
      <w:rFonts w:ascii="Arial" w:hAnsi="Arial" w:cs="Arial"/>
    </w:rPr>
  </w:style>
  <w:style w:type="paragraph" w:customStyle="1" w:styleId="WW-Title1">
    <w:name w:val="WW-Title1"/>
    <w:basedOn w:val="a"/>
    <w:next w:val="a4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">
    <w:name w:val="WW-caption11"/>
    <w:basedOn w:val="a"/>
    <w:uiPriority w:val="99"/>
    <w:pPr>
      <w:spacing w:before="120" w:after="120"/>
    </w:pPr>
    <w:rPr>
      <w:rFonts w:ascii="Arial" w:hAnsi="Arial" w:cs="Arial"/>
      <w:i/>
      <w:iCs/>
    </w:rPr>
  </w:style>
  <w:style w:type="paragraph" w:customStyle="1" w:styleId="WW-Index11">
    <w:name w:val="WW-Index11"/>
    <w:basedOn w:val="a"/>
    <w:uiPriority w:val="99"/>
    <w:rPr>
      <w:rFonts w:ascii="Arial" w:hAnsi="Arial" w:cs="Arial"/>
    </w:rPr>
  </w:style>
  <w:style w:type="paragraph" w:styleId="21">
    <w:name w:val="Body Text 2"/>
    <w:basedOn w:val="a"/>
    <w:link w:val="22"/>
    <w:uiPriority w:val="99"/>
    <w:pPr>
      <w:ind w:firstLine="708"/>
      <w:jc w:val="both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a"/>
    <w:uiPriority w:val="99"/>
    <w:pPr>
      <w:jc w:val="both"/>
    </w:pPr>
    <w:rPr>
      <w:sz w:val="28"/>
      <w:szCs w:val="28"/>
    </w:rPr>
  </w:style>
  <w:style w:type="paragraph" w:customStyle="1" w:styleId="TableContents">
    <w:name w:val="Table Contents"/>
    <w:basedOn w:val="a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WW-heading1">
    <w:name w:val="WW-heading 1"/>
    <w:basedOn w:val="a"/>
    <w:next w:val="a"/>
    <w:uiPriority w:val="99"/>
    <w:pPr>
      <w:keepNext/>
      <w:jc w:val="center"/>
    </w:pPr>
    <w:rPr>
      <w:b/>
      <w:bCs/>
    </w:rPr>
  </w:style>
  <w:style w:type="paragraph" w:customStyle="1" w:styleId="WW-heading7">
    <w:name w:val="WW-heading 7"/>
    <w:basedOn w:val="a"/>
    <w:next w:val="a"/>
    <w:uiPriority w:val="99"/>
    <w:pPr>
      <w:keepNext/>
      <w:jc w:val="both"/>
    </w:pPr>
    <w:rPr>
      <w:b/>
      <w:bCs/>
      <w:sz w:val="36"/>
      <w:szCs w:val="36"/>
    </w:rPr>
  </w:style>
  <w:style w:type="paragraph" w:customStyle="1" w:styleId="WW-TableContents">
    <w:name w:val="WW-Table Contents"/>
    <w:basedOn w:val="a"/>
    <w:uiPriority w:val="99"/>
  </w:style>
  <w:style w:type="paragraph" w:customStyle="1" w:styleId="WW-TableHeading">
    <w:name w:val="WW-Table Heading"/>
    <w:basedOn w:val="WW-TableContents"/>
    <w:uiPriority w:val="99"/>
    <w:pPr>
      <w:jc w:val="center"/>
    </w:pPr>
    <w:rPr>
      <w:b/>
      <w:bCs/>
    </w:rPr>
  </w:style>
  <w:style w:type="paragraph" w:customStyle="1" w:styleId="WW-TableContents1">
    <w:name w:val="WW-Table Contents1"/>
    <w:basedOn w:val="a"/>
    <w:uiPriority w:val="99"/>
  </w:style>
  <w:style w:type="paragraph" w:customStyle="1" w:styleId="WW-TableHeading1">
    <w:name w:val="WW-Table Heading1"/>
    <w:basedOn w:val="WW-TableContents1"/>
    <w:uiPriority w:val="99"/>
    <w:pPr>
      <w:jc w:val="center"/>
    </w:pPr>
    <w:rPr>
      <w:b/>
      <w:bCs/>
    </w:rPr>
  </w:style>
  <w:style w:type="paragraph" w:customStyle="1" w:styleId="WW-heading11">
    <w:name w:val="WW-heading 11"/>
    <w:basedOn w:val="a"/>
    <w:next w:val="a"/>
    <w:uiPriority w:val="99"/>
    <w:pPr>
      <w:keepNext/>
      <w:jc w:val="center"/>
    </w:pPr>
    <w:rPr>
      <w:b/>
      <w:bCs/>
    </w:rPr>
  </w:style>
  <w:style w:type="paragraph" w:customStyle="1" w:styleId="WW-heading71">
    <w:name w:val="WW-heading 71"/>
    <w:basedOn w:val="a"/>
    <w:next w:val="a"/>
    <w:uiPriority w:val="99"/>
    <w:pPr>
      <w:keepNext/>
      <w:jc w:val="both"/>
    </w:pPr>
    <w:rPr>
      <w:b/>
      <w:bCs/>
      <w:sz w:val="36"/>
      <w:szCs w:val="36"/>
    </w:rPr>
  </w:style>
  <w:style w:type="paragraph" w:customStyle="1" w:styleId="WW-TableContents12">
    <w:name w:val="WW-Table Contents12"/>
    <w:basedOn w:val="a"/>
    <w:uiPriority w:val="99"/>
  </w:style>
  <w:style w:type="paragraph" w:customStyle="1" w:styleId="WW-TableHeading12">
    <w:name w:val="WW-Table Heading12"/>
    <w:basedOn w:val="WW-TableContents12"/>
    <w:uiPriority w:val="99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</w:style>
  <w:style w:type="paragraph" w:customStyle="1" w:styleId="TableHeading1">
    <w:name w:val="Table Heading1"/>
    <w:basedOn w:val="TableContents1"/>
    <w:uiPriority w:val="99"/>
    <w:pPr>
      <w:jc w:val="center"/>
    </w:pPr>
    <w:rPr>
      <w:b/>
      <w:bCs/>
    </w:rPr>
  </w:style>
  <w:style w:type="character" w:customStyle="1" w:styleId="RTFNum21">
    <w:name w:val="RTF_Num 2 1"/>
    <w:uiPriority w:val="99"/>
    <w:rPr>
      <w:sz w:val="20"/>
    </w:rPr>
  </w:style>
  <w:style w:type="character" w:customStyle="1" w:styleId="ab">
    <w:name w:val="Îñíîâíîé øðèôò"/>
    <w:uiPriority w:val="99"/>
    <w:rPr>
      <w:sz w:val="20"/>
    </w:rPr>
  </w:style>
  <w:style w:type="character" w:customStyle="1" w:styleId="NumberingSymbols">
    <w:name w:val="Numbering Symbols"/>
    <w:uiPriority w:val="99"/>
    <w:rPr>
      <w:sz w:val="20"/>
      <w:lang w:val="x-none"/>
    </w:rPr>
  </w:style>
  <w:style w:type="paragraph" w:styleId="ac">
    <w:name w:val="Balloon Text"/>
    <w:basedOn w:val="a"/>
    <w:link w:val="ad"/>
    <w:uiPriority w:val="99"/>
    <w:semiHidden/>
    <w:rsid w:val="0080004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Pr>
      <w:rFonts w:ascii="Tahoma" w:hAnsi="Tahoma" w:cs="Tahoma"/>
      <w:sz w:val="16"/>
      <w:szCs w:val="16"/>
    </w:rPr>
  </w:style>
  <w:style w:type="paragraph" w:styleId="ae">
    <w:name w:val="header"/>
    <w:basedOn w:val="a"/>
    <w:link w:val="af"/>
    <w:uiPriority w:val="99"/>
    <w:semiHidden/>
    <w:unhideWhenUsed/>
    <w:rsid w:val="00944ACC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locked/>
    <w:rsid w:val="00944ACC"/>
    <w:rPr>
      <w:rFonts w:cs="Times New Roman"/>
      <w:sz w:val="20"/>
      <w:szCs w:val="20"/>
    </w:rPr>
  </w:style>
  <w:style w:type="paragraph" w:styleId="af0">
    <w:name w:val="footer"/>
    <w:basedOn w:val="a"/>
    <w:link w:val="af1"/>
    <w:uiPriority w:val="99"/>
    <w:semiHidden/>
    <w:unhideWhenUsed/>
    <w:rsid w:val="00944ACC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locked/>
    <w:rsid w:val="00944ACC"/>
    <w:rPr>
      <w:rFonts w:cs="Times New Roman"/>
      <w:sz w:val="20"/>
      <w:szCs w:val="20"/>
    </w:rPr>
  </w:style>
  <w:style w:type="paragraph" w:customStyle="1" w:styleId="western">
    <w:name w:val="western"/>
    <w:basedOn w:val="a"/>
    <w:rsid w:val="00503E3B"/>
    <w:pPr>
      <w:widowControl/>
      <w:autoSpaceDE/>
      <w:autoSpaceDN/>
      <w:adjustRightInd/>
      <w:spacing w:before="100" w:after="119"/>
    </w:pPr>
    <w:rPr>
      <w:color w:val="000000"/>
      <w:kern w:val="1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both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ind w:left="5812"/>
      <w:jc w:val="both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jc w:val="both"/>
      <w:outlineLvl w:val="6"/>
    </w:pPr>
    <w:rPr>
      <w:b/>
      <w:bCs/>
      <w:sz w:val="36"/>
      <w:szCs w:val="36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  <w:szCs w:val="24"/>
    </w:rPr>
  </w:style>
  <w:style w:type="paragraph" w:styleId="a3">
    <w:name w:val="Title"/>
    <w:basedOn w:val="a"/>
    <w:next w:val="a4"/>
    <w:link w:val="a5"/>
    <w:uiPriority w:val="99"/>
    <w:qFormat/>
    <w:pPr>
      <w:keepNext/>
      <w:spacing w:before="240" w:after="120"/>
    </w:pPr>
    <w:rPr>
      <w:rFonts w:ascii="Arial" w:hAnsi="Arial" w:cs="Arial"/>
      <w:sz w:val="28"/>
      <w:szCs w:val="28"/>
    </w:rPr>
  </w:style>
  <w:style w:type="character" w:customStyle="1" w:styleId="a5">
    <w:name w:val="Название Знак"/>
    <w:basedOn w:val="a0"/>
    <w:link w:val="a3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a4">
    <w:name w:val="Body Text"/>
    <w:basedOn w:val="a"/>
    <w:link w:val="a6"/>
    <w:uiPriority w:val="99"/>
    <w:rPr>
      <w:sz w:val="28"/>
      <w:szCs w:val="28"/>
    </w:rPr>
  </w:style>
  <w:style w:type="character" w:customStyle="1" w:styleId="a6">
    <w:name w:val="Основной текст Знак"/>
    <w:basedOn w:val="a0"/>
    <w:link w:val="a4"/>
    <w:uiPriority w:val="99"/>
    <w:semiHidden/>
    <w:locked/>
    <w:rPr>
      <w:rFonts w:cs="Times New Roman"/>
      <w:sz w:val="20"/>
      <w:szCs w:val="20"/>
    </w:rPr>
  </w:style>
  <w:style w:type="paragraph" w:styleId="a7">
    <w:name w:val="List"/>
    <w:basedOn w:val="a4"/>
    <w:uiPriority w:val="99"/>
    <w:rPr>
      <w:rFonts w:ascii="Arial" w:hAnsi="Arial" w:cs="Arial"/>
    </w:rPr>
  </w:style>
  <w:style w:type="paragraph" w:styleId="a8">
    <w:name w:val="caption"/>
    <w:basedOn w:val="a"/>
    <w:uiPriority w:val="99"/>
    <w:qFormat/>
    <w:pPr>
      <w:spacing w:before="120" w:after="120"/>
    </w:pPr>
    <w:rPr>
      <w:rFonts w:ascii="Arial" w:hAnsi="Arial" w:cs="Arial"/>
      <w:i/>
      <w:iCs/>
    </w:rPr>
  </w:style>
  <w:style w:type="paragraph" w:customStyle="1" w:styleId="Index">
    <w:name w:val="Index"/>
    <w:basedOn w:val="a"/>
    <w:uiPriority w:val="99"/>
    <w:rPr>
      <w:rFonts w:ascii="Arial" w:hAnsi="Arial" w:cs="Arial"/>
    </w:rPr>
  </w:style>
  <w:style w:type="paragraph" w:styleId="a9">
    <w:name w:val="Subtitle"/>
    <w:basedOn w:val="WW-Title"/>
    <w:next w:val="a4"/>
    <w:link w:val="aa"/>
    <w:uiPriority w:val="99"/>
    <w:qFormat/>
    <w:pPr>
      <w:jc w:val="center"/>
    </w:pPr>
    <w:rPr>
      <w:i/>
      <w:iCs/>
    </w:rPr>
  </w:style>
  <w:style w:type="character" w:customStyle="1" w:styleId="aa">
    <w:name w:val="Подзаголовок Знак"/>
    <w:basedOn w:val="a0"/>
    <w:link w:val="a9"/>
    <w:uiPriority w:val="99"/>
    <w:locked/>
    <w:rPr>
      <w:rFonts w:ascii="Cambria" w:hAnsi="Cambria" w:cs="Times New Roman"/>
      <w:sz w:val="24"/>
      <w:szCs w:val="24"/>
    </w:rPr>
  </w:style>
  <w:style w:type="paragraph" w:customStyle="1" w:styleId="Index1">
    <w:name w:val="Index1"/>
    <w:basedOn w:val="a"/>
    <w:uiPriority w:val="99"/>
    <w:rPr>
      <w:rFonts w:ascii="Arial" w:hAnsi="Arial" w:cs="Arial"/>
    </w:rPr>
  </w:style>
  <w:style w:type="paragraph" w:customStyle="1" w:styleId="WW-Title">
    <w:name w:val="WW-Title"/>
    <w:basedOn w:val="a"/>
    <w:next w:val="a4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">
    <w:name w:val="WW-caption"/>
    <w:basedOn w:val="a"/>
    <w:uiPriority w:val="99"/>
    <w:pPr>
      <w:spacing w:before="120" w:after="120"/>
    </w:pPr>
    <w:rPr>
      <w:rFonts w:ascii="Arial" w:hAnsi="Arial" w:cs="Arial"/>
      <w:i/>
      <w:iCs/>
    </w:rPr>
  </w:style>
  <w:style w:type="paragraph" w:customStyle="1" w:styleId="WW-Index">
    <w:name w:val="WW-Index"/>
    <w:basedOn w:val="a"/>
    <w:uiPriority w:val="99"/>
    <w:rPr>
      <w:rFonts w:ascii="Arial" w:hAnsi="Arial" w:cs="Arial"/>
    </w:rPr>
  </w:style>
  <w:style w:type="paragraph" w:customStyle="1" w:styleId="WW-caption1">
    <w:name w:val="WW-caption1"/>
    <w:basedOn w:val="a"/>
    <w:uiPriority w:val="99"/>
    <w:pPr>
      <w:spacing w:before="120" w:after="120"/>
    </w:pPr>
    <w:rPr>
      <w:rFonts w:ascii="Arial" w:hAnsi="Arial" w:cs="Arial"/>
      <w:i/>
      <w:iCs/>
    </w:rPr>
  </w:style>
  <w:style w:type="paragraph" w:customStyle="1" w:styleId="WW-Index1">
    <w:name w:val="WW-Index1"/>
    <w:basedOn w:val="a"/>
    <w:uiPriority w:val="99"/>
    <w:rPr>
      <w:rFonts w:ascii="Arial" w:hAnsi="Arial" w:cs="Arial"/>
    </w:rPr>
  </w:style>
  <w:style w:type="paragraph" w:customStyle="1" w:styleId="WW-Title1">
    <w:name w:val="WW-Title1"/>
    <w:basedOn w:val="a"/>
    <w:next w:val="a4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">
    <w:name w:val="WW-caption11"/>
    <w:basedOn w:val="a"/>
    <w:uiPriority w:val="99"/>
    <w:pPr>
      <w:spacing w:before="120" w:after="120"/>
    </w:pPr>
    <w:rPr>
      <w:rFonts w:ascii="Arial" w:hAnsi="Arial" w:cs="Arial"/>
      <w:i/>
      <w:iCs/>
    </w:rPr>
  </w:style>
  <w:style w:type="paragraph" w:customStyle="1" w:styleId="WW-Index11">
    <w:name w:val="WW-Index11"/>
    <w:basedOn w:val="a"/>
    <w:uiPriority w:val="99"/>
    <w:rPr>
      <w:rFonts w:ascii="Arial" w:hAnsi="Arial" w:cs="Arial"/>
    </w:rPr>
  </w:style>
  <w:style w:type="paragraph" w:styleId="21">
    <w:name w:val="Body Text 2"/>
    <w:basedOn w:val="a"/>
    <w:link w:val="22"/>
    <w:uiPriority w:val="99"/>
    <w:pPr>
      <w:ind w:firstLine="708"/>
      <w:jc w:val="both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a"/>
    <w:uiPriority w:val="99"/>
    <w:pPr>
      <w:jc w:val="both"/>
    </w:pPr>
    <w:rPr>
      <w:sz w:val="28"/>
      <w:szCs w:val="28"/>
    </w:rPr>
  </w:style>
  <w:style w:type="paragraph" w:customStyle="1" w:styleId="TableContents">
    <w:name w:val="Table Contents"/>
    <w:basedOn w:val="a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WW-heading1">
    <w:name w:val="WW-heading 1"/>
    <w:basedOn w:val="a"/>
    <w:next w:val="a"/>
    <w:uiPriority w:val="99"/>
    <w:pPr>
      <w:keepNext/>
      <w:jc w:val="center"/>
    </w:pPr>
    <w:rPr>
      <w:b/>
      <w:bCs/>
    </w:rPr>
  </w:style>
  <w:style w:type="paragraph" w:customStyle="1" w:styleId="WW-heading7">
    <w:name w:val="WW-heading 7"/>
    <w:basedOn w:val="a"/>
    <w:next w:val="a"/>
    <w:uiPriority w:val="99"/>
    <w:pPr>
      <w:keepNext/>
      <w:jc w:val="both"/>
    </w:pPr>
    <w:rPr>
      <w:b/>
      <w:bCs/>
      <w:sz w:val="36"/>
      <w:szCs w:val="36"/>
    </w:rPr>
  </w:style>
  <w:style w:type="paragraph" w:customStyle="1" w:styleId="WW-TableContents">
    <w:name w:val="WW-Table Contents"/>
    <w:basedOn w:val="a"/>
    <w:uiPriority w:val="99"/>
  </w:style>
  <w:style w:type="paragraph" w:customStyle="1" w:styleId="WW-TableHeading">
    <w:name w:val="WW-Table Heading"/>
    <w:basedOn w:val="WW-TableContents"/>
    <w:uiPriority w:val="99"/>
    <w:pPr>
      <w:jc w:val="center"/>
    </w:pPr>
    <w:rPr>
      <w:b/>
      <w:bCs/>
    </w:rPr>
  </w:style>
  <w:style w:type="paragraph" w:customStyle="1" w:styleId="WW-TableContents1">
    <w:name w:val="WW-Table Contents1"/>
    <w:basedOn w:val="a"/>
    <w:uiPriority w:val="99"/>
  </w:style>
  <w:style w:type="paragraph" w:customStyle="1" w:styleId="WW-TableHeading1">
    <w:name w:val="WW-Table Heading1"/>
    <w:basedOn w:val="WW-TableContents1"/>
    <w:uiPriority w:val="99"/>
    <w:pPr>
      <w:jc w:val="center"/>
    </w:pPr>
    <w:rPr>
      <w:b/>
      <w:bCs/>
    </w:rPr>
  </w:style>
  <w:style w:type="paragraph" w:customStyle="1" w:styleId="WW-heading11">
    <w:name w:val="WW-heading 11"/>
    <w:basedOn w:val="a"/>
    <w:next w:val="a"/>
    <w:uiPriority w:val="99"/>
    <w:pPr>
      <w:keepNext/>
      <w:jc w:val="center"/>
    </w:pPr>
    <w:rPr>
      <w:b/>
      <w:bCs/>
    </w:rPr>
  </w:style>
  <w:style w:type="paragraph" w:customStyle="1" w:styleId="WW-heading71">
    <w:name w:val="WW-heading 71"/>
    <w:basedOn w:val="a"/>
    <w:next w:val="a"/>
    <w:uiPriority w:val="99"/>
    <w:pPr>
      <w:keepNext/>
      <w:jc w:val="both"/>
    </w:pPr>
    <w:rPr>
      <w:b/>
      <w:bCs/>
      <w:sz w:val="36"/>
      <w:szCs w:val="36"/>
    </w:rPr>
  </w:style>
  <w:style w:type="paragraph" w:customStyle="1" w:styleId="WW-TableContents12">
    <w:name w:val="WW-Table Contents12"/>
    <w:basedOn w:val="a"/>
    <w:uiPriority w:val="99"/>
  </w:style>
  <w:style w:type="paragraph" w:customStyle="1" w:styleId="WW-TableHeading12">
    <w:name w:val="WW-Table Heading12"/>
    <w:basedOn w:val="WW-TableContents12"/>
    <w:uiPriority w:val="99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</w:style>
  <w:style w:type="paragraph" w:customStyle="1" w:styleId="TableHeading1">
    <w:name w:val="Table Heading1"/>
    <w:basedOn w:val="TableContents1"/>
    <w:uiPriority w:val="99"/>
    <w:pPr>
      <w:jc w:val="center"/>
    </w:pPr>
    <w:rPr>
      <w:b/>
      <w:bCs/>
    </w:rPr>
  </w:style>
  <w:style w:type="character" w:customStyle="1" w:styleId="RTFNum21">
    <w:name w:val="RTF_Num 2 1"/>
    <w:uiPriority w:val="99"/>
    <w:rPr>
      <w:sz w:val="20"/>
    </w:rPr>
  </w:style>
  <w:style w:type="character" w:customStyle="1" w:styleId="ab">
    <w:name w:val="Îñíîâíîé øðèôò"/>
    <w:uiPriority w:val="99"/>
    <w:rPr>
      <w:sz w:val="20"/>
    </w:rPr>
  </w:style>
  <w:style w:type="character" w:customStyle="1" w:styleId="NumberingSymbols">
    <w:name w:val="Numbering Symbols"/>
    <w:uiPriority w:val="99"/>
    <w:rPr>
      <w:sz w:val="20"/>
      <w:lang w:val="x-none"/>
    </w:rPr>
  </w:style>
  <w:style w:type="paragraph" w:styleId="ac">
    <w:name w:val="Balloon Text"/>
    <w:basedOn w:val="a"/>
    <w:link w:val="ad"/>
    <w:uiPriority w:val="99"/>
    <w:semiHidden/>
    <w:rsid w:val="0080004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Pr>
      <w:rFonts w:ascii="Tahoma" w:hAnsi="Tahoma" w:cs="Tahoma"/>
      <w:sz w:val="16"/>
      <w:szCs w:val="16"/>
    </w:rPr>
  </w:style>
  <w:style w:type="paragraph" w:styleId="ae">
    <w:name w:val="header"/>
    <w:basedOn w:val="a"/>
    <w:link w:val="af"/>
    <w:uiPriority w:val="99"/>
    <w:semiHidden/>
    <w:unhideWhenUsed/>
    <w:rsid w:val="00944ACC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locked/>
    <w:rsid w:val="00944ACC"/>
    <w:rPr>
      <w:rFonts w:cs="Times New Roman"/>
      <w:sz w:val="20"/>
      <w:szCs w:val="20"/>
    </w:rPr>
  </w:style>
  <w:style w:type="paragraph" w:styleId="af0">
    <w:name w:val="footer"/>
    <w:basedOn w:val="a"/>
    <w:link w:val="af1"/>
    <w:uiPriority w:val="99"/>
    <w:semiHidden/>
    <w:unhideWhenUsed/>
    <w:rsid w:val="00944ACC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locked/>
    <w:rsid w:val="00944ACC"/>
    <w:rPr>
      <w:rFonts w:cs="Times New Roman"/>
      <w:sz w:val="20"/>
      <w:szCs w:val="20"/>
    </w:rPr>
  </w:style>
  <w:style w:type="paragraph" w:customStyle="1" w:styleId="western">
    <w:name w:val="western"/>
    <w:basedOn w:val="a"/>
    <w:rsid w:val="00503E3B"/>
    <w:pPr>
      <w:widowControl/>
      <w:autoSpaceDE/>
      <w:autoSpaceDN/>
      <w:adjustRightInd/>
      <w:spacing w:before="100" w:after="119"/>
    </w:pPr>
    <w:rPr>
      <w:color w:val="000000"/>
      <w:kern w:val="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F403C6-A154-45EC-A21D-A2670AB33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</Company>
  <LinksUpToDate>false</LinksUpToDate>
  <CharactersWithSpaces>2052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Шереметова</dc:creator>
  <cp:lastModifiedBy>*</cp:lastModifiedBy>
  <cp:revision>2</cp:revision>
  <cp:lastPrinted>2026-02-16T07:41:00Z</cp:lastPrinted>
  <dcterms:created xsi:type="dcterms:W3CDTF">2026-02-17T12:03:00Z</dcterms:created>
  <dcterms:modified xsi:type="dcterms:W3CDTF">2026-02-17T12:03:00Z</dcterms:modified>
</cp:coreProperties>
</file>